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360" w:type="dxa"/>
            <w:vAlign w:val="bottom"/>
            <w:gridSpan w:val="11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BAGLEY EDWARD D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CLEARONE COMMUNICATIONS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ind w:left="200"/>
              <w:spacing w:after="0" w:line="16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 xml:space="preserve">CLRO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]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2350 OAK HILL LANE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05/15/2012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808080"/>
            </w:tcBorders>
            <w:gridSpan w:val="4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808080"/>
            </w:tcBorders>
            <w:gridSpan w:val="3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808080"/>
            </w:tcBorders>
            <w:gridSpan w:val="3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top w:val="single" w:sz="8" w:color="2C2C2C"/>
            </w:tcBorders>
            <w:gridSpan w:val="4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2C2C2C"/>
            </w:tcBorders>
            <w:gridSpan w:val="2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  <w:gridSpan w:val="2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  <w:gridSpan w:val="3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  <w:gridSpan w:val="2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  <w:gridSpan w:val="2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top w:val="single" w:sz="8" w:color="2C2C2C"/>
            </w:tcBorders>
            <w:gridSpan w:val="3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4. If Amendment, Date of Original Filed (Month/Day/Year)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360" w:type="dxa"/>
            <w:vAlign w:val="bottom"/>
            <w:gridSpan w:val="11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SALT LAKE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UT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84121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60" w:type="dxa"/>
            <w:vAlign w:val="bottom"/>
            <w:gridSpan w:val="10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CITY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9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23"/>
          </w:tcPr>
          <w:p>
            <w:pPr>
              <w:jc w:val="center"/>
              <w:ind w:righ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8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9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05/15/2012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8,595</w:t>
            </w:r>
          </w:p>
        </w:tc>
        <w:tc>
          <w:tcPr>
            <w:tcW w:w="5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A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3.8624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2,472,602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72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jc w:val="center"/>
              <w:ind w:left="2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00" w:type="dxa"/>
            <w:vAlign w:val="bottom"/>
            <w:gridSpan w:val="17"/>
          </w:tcPr>
          <w:p>
            <w:pPr>
              <w:jc w:val="center"/>
              <w:ind w:left="5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6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60" w:type="dxa"/>
            <w:vAlign w:val="bottom"/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 Edward Dallin Bagley</w:t>
            </w:r>
          </w:p>
        </w:tc>
        <w:tc>
          <w:tcPr>
            <w:tcW w:w="130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05/17/2012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80" w:type="dxa"/>
            <w:vAlign w:val="bottom"/>
            <w:gridSpan w:val="9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0897911" TargetMode="External"/><Relationship Id="rId13" Type="http://schemas.openxmlformats.org/officeDocument/2006/relationships/hyperlink" Target="http://www.sec.gov/cgi-bin/browse-edgar?action=getcompany&amp;CIK=000084071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2019-12-16T20:19:52Z</dcterms:created>
  <dcterms:modified xsi:type="dcterms:W3CDTF">2019-12-16T20:19:52Z</dcterms:modified>
</cp:coreProperties>
</file>