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November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7880" w:type="dxa"/>
            <w:vAlign w:val="bottom"/>
          </w:tcPr>
          <w:p>
            <w:pPr>
              <w:spacing w:after="0"/>
              <w:rPr>
                <w:sz w:val="20"/>
                <w:szCs w:val="20"/>
                <w:color w:val="auto"/>
              </w:rPr>
            </w:pPr>
            <w:r>
              <w:rPr>
                <w:rFonts w:ascii="Arial" w:cs="Arial" w:eastAsia="Arial" w:hAnsi="Arial"/>
                <w:sz w:val="22"/>
                <w:szCs w:val="22"/>
                <w:color w:val="auto"/>
              </w:rPr>
              <w:t>5. SOLE VOTING POWER</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88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8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w w:val="99"/>
              </w:rPr>
              <w:t>CHECK IF THE AGGREGATE AMOUNT IN ROW (9) EXCLUDES CERTAIN SHARES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7880" w:type="dxa"/>
            <w:vAlign w:val="bottom"/>
          </w:tcPr>
          <w:p>
            <w:pPr>
              <w:spacing w:after="0"/>
              <w:rPr>
                <w:sz w:val="20"/>
                <w:szCs w:val="20"/>
                <w:color w:val="auto"/>
              </w:rPr>
            </w:pPr>
            <w:r>
              <w:rPr>
                <w:rFonts w:ascii="Arial" w:cs="Arial" w:eastAsia="Arial" w:hAnsi="Arial"/>
                <w:sz w:val="22"/>
                <w:szCs w:val="22"/>
                <w:color w:val="auto"/>
              </w:rPr>
              <w:t>5. SOLE VOTING POWER</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88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8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w w:val="99"/>
              </w:rPr>
              <w:t>CHECK IF THE AGGREGATE AMOUNT IN ROW (9) EXCLUDES CERTAIN SHARES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192405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80" w:top="388" w:right="8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1.</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NAMES OF REPORTING PERSONS</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Wellington Investment Advisors Holdings LLP</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2.</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(a) [ ]</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(b) [ ]</w:t>
            </w:r>
          </w:p>
        </w:tc>
        <w:tc>
          <w:tcPr>
            <w:tcW w:w="7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3.</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4.</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59"/>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5. SOLE VOTING POWER</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4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74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4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w w:val="95"/>
              </w:rPr>
              <w:t>AGGREGATE AMOUNT BENEFICIALLY OWNED BY EACH REPORTING PERSON</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10.</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w w:val="94"/>
              </w:rPr>
              <w:t>CHECK IF THE AGGREGATE AMOUNT IN ROW (9) EXCLUDES CERTAIN SHARES</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11.</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12.</w:t>
            </w:r>
          </w:p>
        </w:tc>
        <w:tc>
          <w:tcPr>
            <w:tcW w:w="80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7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ectPr>
          <w:pgSz w:w="11900" w:h="16838" w:orient="portrait"/>
          <w:cols w:equalWidth="0" w:num="2">
            <w:col w:w="9960" w:space="720"/>
            <w:col w:w="100"/>
          </w:cols>
          <w:pgMar w:left="280" w:top="388" w:right="839" w:bottom="1440" w:gutter="0" w:footer="0" w:header="0"/>
          <w:type w:val="continuous"/>
        </w:sectPr>
      </w:pPr>
    </w:p>
    <w:bookmarkStart w:id="4" w:name="page5"/>
    <w:bookmarkEnd w:id="4"/>
    <w:p>
      <w:pPr>
        <w:spacing w:after="0" w:line="236" w:lineRule="auto"/>
        <w:framePr w:w="180" w:h="193" w:wrap="auto" w:vAnchor="page" w:hAnchor="page" w:x="6980" w:y="15641"/>
        <w:rPr>
          <w:rFonts w:ascii="Arial" w:cs="Arial" w:eastAsia="Arial" w:hAnsi="Arial"/>
          <w:sz w:val="17"/>
          <w:szCs w:val="17"/>
          <w:color w:val="auto"/>
        </w:rPr>
      </w:pPr>
      <w:r>
        <w:rPr>
          <w:rFonts w:ascii="Arial" w:cs="Arial" w:eastAsia="Arial" w:hAnsi="Arial"/>
          <w:sz w:val="17"/>
          <w:szCs w:val="17"/>
          <w:color w:val="auto"/>
        </w:rPr>
        <w:t>0</w:t>
      </w:r>
    </w:p>
    <w:p>
      <w:pPr>
        <w:spacing w:after="0" w:line="206" w:lineRule="auto"/>
        <w:framePr w:w="4320" w:h="436" w:wrap="auto" w:vAnchor="page" w:hAnchor="page" w:x="6980" w:y="16019"/>
        <w:rPr>
          <w:rFonts w:ascii="Arial" w:cs="Arial" w:eastAsia="Arial" w:hAnsi="Arial"/>
          <w:sz w:val="22"/>
          <w:szCs w:val="22"/>
          <w:color w:val="auto"/>
        </w:rPr>
      </w:pPr>
      <w:r>
        <w:rPr>
          <w:rFonts w:ascii="Arial" w:cs="Arial" w:eastAsia="Arial" w:hAnsi="Arial"/>
          <w:sz w:val="22"/>
          <w:szCs w:val="22"/>
          <w:color w:val="auto"/>
        </w:rPr>
        <w:t>See the responses to Item 6 on the attached cover pages.</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88"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88"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780"/>
        <w:spacing w:after="0"/>
        <w:tabs>
          <w:tab w:leader="none" w:pos="2220" w:val="left"/>
        </w:tabs>
        <w:rPr>
          <w:sz w:val="20"/>
          <w:szCs w:val="20"/>
          <w:color w:val="auto"/>
        </w:rPr>
      </w:pPr>
      <w:r>
        <w:rPr>
          <w:rFonts w:ascii="Arial" w:cs="Arial" w:eastAsia="Arial" w:hAnsi="Arial"/>
          <w:sz w:val="22"/>
          <w:szCs w:val="22"/>
          <w:color w:val="auto"/>
        </w:rPr>
        <w:t>(i)</w:t>
        <w:tab/>
        <w:t>sole power to vote or to direct the vote</w:t>
      </w:r>
    </w:p>
    <w:p>
      <w:pPr>
        <w:spacing w:after="0" w:line="247" w:lineRule="exact"/>
        <w:rPr>
          <w:rFonts w:ascii="Arial" w:cs="Arial" w:eastAsia="Arial" w:hAnsi="Arial"/>
          <w:sz w:val="22"/>
          <w:szCs w:val="22"/>
          <w:color w:val="auto"/>
        </w:rPr>
      </w:pPr>
    </w:p>
    <w:p>
      <w:pPr>
        <w:ind w:left="1780"/>
        <w:spacing w:after="0"/>
        <w:tabs>
          <w:tab w:leader="none" w:pos="22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shared power to vote or to direct the vote</w:t>
      </w:r>
    </w:p>
    <w:p>
      <w:pPr>
        <w:sectPr>
          <w:pgSz w:w="11900" w:h="16838" w:orient="portrait"/>
          <w:cols w:equalWidth="0" w:num="1">
            <w:col w:w="11260"/>
          </w:cols>
          <w:pgMar w:left="320" w:top="409" w:right="319" w:bottom="0" w:gutter="0" w:footer="0" w:header="0"/>
        </w:sectPr>
      </w:pPr>
    </w:p>
    <w:bookmarkStart w:id="5" w:name="page6"/>
    <w:bookmarkEnd w:id="5"/>
    <w:p>
      <w:pPr>
        <w:ind w:left="1780"/>
        <w:spacing w:after="0"/>
        <w:tabs>
          <w:tab w:leader="none" w:pos="6680" w:val="left"/>
        </w:tabs>
        <w:rPr>
          <w:sz w:val="20"/>
          <w:szCs w:val="20"/>
          <w:color w:val="auto"/>
        </w:rPr>
      </w:pPr>
      <w:r>
        <w:rPr>
          <w:rFonts w:ascii="Arial" w:cs="Arial" w:eastAsia="Arial" w:hAnsi="Arial"/>
          <w:sz w:val="21"/>
          <w:szCs w:val="21"/>
          <w:color w:val="auto"/>
        </w:rPr>
        <w:t>(iii) sole power to dispose or to direct the disposition</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11260"/>
          </w:cols>
          <w:pgMar w:left="320" w:top="118" w:right="319" w:bottom="485" w:gutter="0" w:footer="0" w:header="0"/>
        </w:sectPr>
      </w:pPr>
    </w:p>
    <w:p>
      <w:pPr>
        <w:spacing w:after="0" w:line="107" w:lineRule="exact"/>
        <w:rPr>
          <w:sz w:val="20"/>
          <w:szCs w:val="20"/>
          <w:color w:val="auto"/>
        </w:rPr>
      </w:pPr>
    </w:p>
    <w:p>
      <w:pPr>
        <w:ind w:left="2240" w:right="340" w:hanging="462"/>
        <w:spacing w:after="0" w:line="183" w:lineRule="auto"/>
        <w:tabs>
          <w:tab w:leader="none" w:pos="224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485"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December 11,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December 11,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December 11,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342900</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8" w:right="319" w:bottom="485" w:gutter="0" w:footer="0" w:header="0"/>
          <w:type w:val="continuous"/>
        </w:sectPr>
      </w:pPr>
    </w:p>
    <w:bookmarkStart w:id="6" w:name="page7"/>
    <w:bookmarkEnd w:id="6"/>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ClearOne,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11,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December 11,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ectPr>
          <w:pgSz w:w="11900" w:h="16886" w:orient="portrait"/>
          <w:cols w:equalWidth="0" w:num="1">
            <w:col w:w="9020"/>
          </w:cols>
          <w:pgMar w:left="1440" w:top="111" w:right="1439" w:bottom="0" w:gutter="0" w:footer="0" w:header="0"/>
        </w:sectPr>
      </w:pPr>
    </w:p>
    <w:bookmarkStart w:id="7" w:name="page8"/>
    <w:bookmarkEnd w:id="7"/>
    <w:p>
      <w:pPr>
        <w:ind w:left="3360"/>
        <w:spacing w:after="0"/>
        <w:rPr>
          <w:sz w:val="20"/>
          <w:szCs w:val="20"/>
          <w:color w:val="auto"/>
        </w:rPr>
      </w:pPr>
      <w:r>
        <w:rPr>
          <w:rFonts w:ascii="Arial" w:cs="Arial" w:eastAsia="Arial" w:hAnsi="Arial"/>
          <w:sz w:val="19"/>
          <w:szCs w:val="19"/>
          <w:color w:val="auto"/>
        </w:rPr>
        <w:t>Name: Steven M. Hoffman</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Date: December 11, 2017</w:t>
      </w:r>
    </w:p>
    <w:sectPr>
      <w:pgSz w:w="11900" w:h="16838" w:orient="portrait"/>
      <w:cols w:equalWidth="0" w:num="1">
        <w:col w:w="9019"/>
      </w:cols>
      <w:pgMar w:left="1440" w:top="1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2019-12-05T17:03:19Z</dcterms:created>
  <dcterms:modified xsi:type="dcterms:W3CDTF">2019-12-05T17:03:19Z</dcterms:modified>
</cp:coreProperties>
</file>