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30, 2025 (June 30, 2025)</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05"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42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416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317"/>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02"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On June 30, 2025, ClearOne, Inc., a Delaware corporation (the “Company”), announced that the Company’s Board of Directors has declared a one-time special stock dividend (the “Special Stock Dividend”) on the Company’s issued and outstanding shares of common stock, par value $0.001 per share (the “Common Stock”), and any Common Stock equivalents with dividend rights (the “Common Stock Equivalents”), to provide its legacy stockholders with a 100% stake in the proceeds from any eventual sale of all or substantially all of the Company’s current assets and operations in one or more transactions (collectively, the “Asset Sale”).</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This Special Stock Dividend is part of the Company’s ongoing strategic process and in support of its previously disclosed plan to pursue one or more transactions, including the Asset Sale, and involves issuing to holders of Common Stock and Common Stock Equivalents one share of the Company’s Class A Redeemable Preferred Stock, par value $0.001 per share (the “Class A Preferred Stock”), for every issued and outstanding share of Common Stock and Common Stock Equivalent. Upon the completion of any Asset Sale, which may occur in one or a series of transactions, the Class A Preferred Stock shall be redeemed by the Company for 100% of the net proceeds of any such Asset Sale.</w:t>
      </w:r>
    </w:p>
    <w:p>
      <w:pPr>
        <w:spacing w:after="0" w:line="183"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The Board of Directors has fixed July 11, 2025 as the record date (the “Record Date”) for the Special Stock Dividend, and the Special Stock Dividend will be payable on July 18, 2025 to stockholders of record as of the Record Date. Because the Special Stock Dividend exceeds twenty-five percent (25%) of the value of the Common Stock, in accordance with FINRA UPC (Uniform Practice Code) Rule 11140, a stockholder of the Company that sells shares of Common Stock on or prior to the payment date of July 18, 2025 will not receive the Special Stock Dividend for the shares of Common Stock that are sold.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Company’s press release announcing the Special Stock Dividend is filed herewith as Exhibit 99.1.</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432"/>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385"/>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of ClearOne,Inc.Dated June 30,2025.</w:t>
            </w:r>
          </w:p>
        </w:tc>
      </w:tr>
      <w:tr>
        <w:trPr>
          <w:trHeight w:val="20"/>
        </w:trPr>
        <w:tc>
          <w:tcPr>
            <w:tcW w:w="1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26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344"/>
        </w:trPr>
        <w:tc>
          <w:tcPr>
            <w:tcW w:w="1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800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June 30, 2025</w:t>
            </w:r>
          </w:p>
        </w:tc>
        <w:tc>
          <w:tcPr>
            <w:tcW w:w="800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Derek Graham</w:t>
            </w:r>
          </w:p>
        </w:tc>
      </w:tr>
      <w:tr>
        <w:trPr>
          <w:trHeight w:val="228"/>
        </w:trPr>
        <w:tc>
          <w:tcPr>
            <w:tcW w:w="32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Derek Graham</w:t>
            </w:r>
          </w:p>
        </w:tc>
      </w:tr>
      <w:tr>
        <w:trPr>
          <w:trHeight w:val="333"/>
        </w:trPr>
        <w:tc>
          <w:tcPr>
            <w:tcW w:w="3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54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ClearOne, Inc. Announces a Special One-time Stock Dividend</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SALT LAKE CITY - (BUSINESS WIRE) – June 30, 2025 - ClearOne (NASDAQ: CLRO) today announced that its Board of Directors has declared a one-time special stock dividend on the Company’s issued and outstanding shares of common stock, par value $0.001 per share (the “Common Stock”), and any Common Stock equivalents with dividend rights (the “Common Stock Equivalents”), to provide its legacy stockholders with a 100% stake in the proceeds from any eventual sale of all or substantially all of the Company’s current assets and operations in one or more transactions (collectively, the “Asset Sale”).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Special Stock Dividend is part of the Company’s ongoing strategic process and in support of its previously disclosed plan to pursue one or more transactions, including the Asset Sale, and involves issuing to holders of Common Stock and Common Stock Equivalents one share of the Company’s Class A Redeemable Preferred Stock, par value $0.001 per share (the “Class A Preferred Stock”), for every issued and outstanding share of Common Stock and Common Stock Equivalent. Upon the completion of any Asset Sale, which may occur in one or a series of transactions, the Class A Preferred Stock shall be redeemed by the Company for 100% of the net proceeds of any such Asset Sale.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Special Stock Dividend will be payable on July 18, 2025 to stockholders of record as of July 11, 2025. Because the Special Stock Dividend exceeds twenty-five percent (25%) of the value of the Common Stock, in accordance with FINRA UPC (Uniform Practice Code) Rule 11140, a stockholder of the Company that sells shares of Common Stock on or prior to the payment date of July 18, 2025 will not receive the Special Stock Dividend for the shares of Common Stock that are sold.</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though this dividend announcement is a special one-time event, the declaration of dividends in the future is subject to the discretion of the ClearOne Board of Directors, which will evaluate the possibility of future dividend distributions from time-to-time based on factors that the Board of Directors deem relevant. However, no additional dividends have been authorized nor are contemplated at this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ClearOne</w:t>
      </w:r>
    </w:p>
    <w:p>
      <w:pPr>
        <w:spacing w:after="0" w:line="31"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 xml:space="preserve">ClearOne is a global market leader enabling conferencing, collaboration, and network streaming solutions. The performance and simplicity of its advanced, comprehensive solutions offer unprecedented levels of functionality, reliability, and scalability. Visit ClearOne at </w:t>
      </w:r>
      <w:r>
        <w:rPr>
          <w:rFonts w:ascii="Times New Roman" w:cs="Times New Roman" w:eastAsia="Times New Roman" w:hAnsi="Times New Roman"/>
          <w:sz w:val="18"/>
          <w:szCs w:val="18"/>
          <w:color w:val="0000FF"/>
        </w:rPr>
        <w:t>www.clearone.com</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the expected future sales of the Company’s assets, payment of dividends, redemption of the Class A Preferred Stock,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 Relations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Simon Brewer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385-426-0565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investor_relations@clearone.com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http://investors.clearone.com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2025-06-30T15:37:47Z</dcterms:created>
  <dcterms:modified xsi:type="dcterms:W3CDTF">2025-06-30T15:37:47Z</dcterms:modified>
</cp:coreProperties>
</file>