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0507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05079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BRAITHWAITE MICHAEL J</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5225 WILEY POST WAY, SUITE 500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CLEARONE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CLRO</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7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08/30/2016</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863"/>
        <w:spacing w:after="0"/>
        <w:rPr>
          <w:sz w:val="20"/>
          <w:szCs w:val="20"/>
          <w:color w:val="auto"/>
        </w:rPr>
      </w:pPr>
      <w:r>
        <w:rPr>
          <w:rFonts w:ascii="Arial" w:cs="Arial" w:eastAsia="Arial" w:hAnsi="Arial"/>
          <w:sz w:val="18"/>
          <w:szCs w:val="18"/>
          <w:color w:val="0000FF"/>
        </w:rPr>
        <w:t>Chief Strategy Officer</w:t>
      </w:r>
    </w:p>
    <w:p>
      <w:pPr>
        <w:spacing w:after="0" w:line="335" w:lineRule="exact"/>
        <w:rPr>
          <w:sz w:val="24"/>
          <w:szCs w:val="24"/>
          <w:color w:val="auto"/>
        </w:rPr>
      </w:pPr>
    </w:p>
    <w:p>
      <w:pPr>
        <w:sectPr>
          <w:pgSz w:w="11900" w:h="16838" w:orient="portrait"/>
          <w:cols w:equalWidth="0" w:num="3">
            <w:col w:w="3360" w:space="720"/>
            <w:col w:w="3257" w:space="720"/>
            <w:col w:w="3463"/>
          </w:cols>
          <w:pgMar w:left="240" w:top="226" w:right="139" w:bottom="1440" w:gutter="0" w:footer="0" w:header="0"/>
          <w:type w:val="continuous"/>
        </w:sectPr>
      </w:pPr>
    </w:p>
    <w:p>
      <w:pPr>
        <w:spacing w:after="0" w:line="114" w:lineRule="exact"/>
        <w:rPr>
          <w:sz w:val="24"/>
          <w:szCs w:val="24"/>
          <w:color w:val="auto"/>
        </w:r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0" w:type="dxa"/>
            <w:vAlign w:val="bottom"/>
            <w:gridSpan w:val="8"/>
          </w:tcPr>
          <w:p>
            <w:pPr>
              <w:jc w:val="center"/>
              <w:spacing w:after="0"/>
              <w:rPr>
                <w:sz w:val="20"/>
                <w:szCs w:val="20"/>
                <w:color w:val="auto"/>
              </w:rPr>
            </w:pPr>
            <w:r>
              <w:rPr>
                <w:rFonts w:ascii="Arial" w:cs="Arial" w:eastAsia="Arial" w:hAnsi="Arial"/>
                <w:sz w:val="14"/>
                <w:szCs w:val="14"/>
                <w:color w:val="auto"/>
                <w:w w:val="95"/>
              </w:rPr>
              <w:t>4. If Amendment, Date of Original Filed (Month/Day/Year)</w:t>
            </w:r>
          </w:p>
        </w:tc>
        <w:tc>
          <w:tcPr>
            <w:tcW w:w="3800" w:type="dxa"/>
            <w:vAlign w:val="bottom"/>
            <w:gridSpan w:val="10"/>
          </w:tcPr>
          <w:p>
            <w:pPr>
              <w:ind w:left="34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vMerge w:val="restart"/>
          </w:tcPr>
          <w:p>
            <w:pPr>
              <w:spacing w:after="0"/>
              <w:rPr>
                <w:sz w:val="20"/>
                <w:szCs w:val="20"/>
                <w:color w:val="auto"/>
              </w:rPr>
            </w:pPr>
            <w:r>
              <w:rPr>
                <w:rFonts w:ascii="Arial" w:cs="Arial" w:eastAsia="Arial" w:hAnsi="Arial"/>
                <w:sz w:val="18"/>
                <w:szCs w:val="18"/>
                <w:color w:val="0000FF"/>
              </w:rPr>
              <w:t>SALT LAKE</w:t>
            </w: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40" w:type="dxa"/>
            <w:vAlign w:val="bottom"/>
            <w:gridSpan w:val="4"/>
          </w:tcPr>
          <w:p>
            <w:pPr>
              <w:ind w:left="340"/>
              <w:spacing w:after="0"/>
              <w:rPr>
                <w:sz w:val="20"/>
                <w:szCs w:val="20"/>
                <w:color w:val="auto"/>
              </w:rPr>
            </w:pPr>
            <w:r>
              <w:rPr>
                <w:rFonts w:ascii="Arial" w:cs="Arial" w:eastAsia="Arial" w:hAnsi="Arial"/>
                <w:sz w:val="14"/>
                <w:szCs w:val="14"/>
                <w:color w:val="auto"/>
              </w:rPr>
              <w:t>Line)</w:t>
            </w: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1260" w:type="dxa"/>
            <w:vAlign w:val="bottom"/>
            <w:gridSpan w:val="2"/>
            <w:vMerge w:val="restart"/>
          </w:tcPr>
          <w:p>
            <w:pPr>
              <w:ind w:left="20"/>
              <w:spacing w:after="0"/>
              <w:rPr>
                <w:sz w:val="20"/>
                <w:szCs w:val="20"/>
                <w:color w:val="auto"/>
              </w:rPr>
            </w:pPr>
            <w:r>
              <w:rPr>
                <w:rFonts w:ascii="Arial" w:cs="Arial" w:eastAsia="Arial" w:hAnsi="Arial"/>
                <w:sz w:val="18"/>
                <w:szCs w:val="18"/>
                <w:color w:val="0000FF"/>
              </w:rPr>
              <w:t>UT</w:t>
            </w:r>
          </w:p>
        </w:tc>
        <w:tc>
          <w:tcPr>
            <w:tcW w:w="1200" w:type="dxa"/>
            <w:vAlign w:val="bottom"/>
            <w:vMerge w:val="restart"/>
          </w:tcPr>
          <w:p>
            <w:pPr>
              <w:ind w:left="20"/>
              <w:spacing w:after="0"/>
              <w:rPr>
                <w:sz w:val="20"/>
                <w:szCs w:val="20"/>
                <w:color w:val="auto"/>
              </w:rPr>
            </w:pPr>
            <w:r>
              <w:rPr>
                <w:rFonts w:ascii="Arial" w:cs="Arial" w:eastAsia="Arial" w:hAnsi="Arial"/>
                <w:sz w:val="18"/>
                <w:szCs w:val="18"/>
                <w:color w:val="0000FF"/>
              </w:rPr>
              <w:t>84116</w:t>
            </w: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3800" w:type="dxa"/>
            <w:vAlign w:val="bottom"/>
            <w:gridSpan w:val="10"/>
            <w:vMerge w:val="restart"/>
          </w:tcPr>
          <w:p>
            <w:pPr>
              <w:ind w:left="54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vMerge w:val="restart"/>
          </w:tcPr>
          <w:p>
            <w:pPr>
              <w:spacing w:after="0"/>
              <w:rPr>
                <w:sz w:val="20"/>
                <w:szCs w:val="20"/>
                <w:color w:val="auto"/>
              </w:rPr>
            </w:pPr>
            <w:r>
              <w:rPr>
                <w:rFonts w:ascii="Arial" w:cs="Arial" w:eastAsia="Arial" w:hAnsi="Arial"/>
                <w:sz w:val="18"/>
                <w:szCs w:val="18"/>
                <w:color w:val="0000FF"/>
              </w:rPr>
              <w:t>CITY</w:t>
            </w:r>
          </w:p>
        </w:tc>
        <w:tc>
          <w:tcPr>
            <w:tcW w:w="640" w:type="dxa"/>
            <w:vAlign w:val="bottom"/>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3800" w:type="dxa"/>
            <w:vAlign w:val="bottom"/>
            <w:gridSpan w:val="10"/>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6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80" w:type="dxa"/>
            <w:vAlign w:val="bottom"/>
            <w:gridSpan w:val="7"/>
            <w:vMerge w:val="restart"/>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8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180" w:type="dxa"/>
            <w:vAlign w:val="bottom"/>
            <w:tcBorders>
              <w:bottom w:val="single" w:sz="8" w:color="9A9A9A"/>
            </w:tcBorders>
          </w:tcPr>
          <w:p>
            <w:pPr>
              <w:spacing w:after="0"/>
              <w:rPr>
                <w:sz w:val="5"/>
                <w:szCs w:val="5"/>
                <w:color w:val="auto"/>
              </w:rPr>
            </w:pPr>
          </w:p>
        </w:tc>
        <w:tc>
          <w:tcPr>
            <w:tcW w:w="108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vMerge w:val="restart"/>
          </w:tcPr>
          <w:p>
            <w:pPr>
              <w:spacing w:after="0"/>
              <w:rPr>
                <w:sz w:val="5"/>
                <w:szCs w:val="5"/>
                <w:color w:val="auto"/>
              </w:rPr>
            </w:pPr>
          </w:p>
        </w:tc>
        <w:tc>
          <w:tcPr>
            <w:tcW w:w="620" w:type="dxa"/>
            <w:vAlign w:val="bottom"/>
            <w:vMerge w:val="restart"/>
          </w:tcPr>
          <w:p>
            <w:pPr>
              <w:ind w:left="180"/>
              <w:spacing w:after="0"/>
              <w:rPr>
                <w:sz w:val="20"/>
                <w:szCs w:val="20"/>
                <w:color w:val="auto"/>
              </w:rPr>
            </w:pPr>
            <w:r>
              <w:rPr>
                <w:rFonts w:ascii="Arial" w:cs="Arial" w:eastAsia="Arial" w:hAnsi="Arial"/>
                <w:sz w:val="14"/>
                <w:szCs w:val="14"/>
                <w:color w:val="auto"/>
                <w:w w:val="94"/>
              </w:rPr>
              <w:t>Person</w:t>
            </w:r>
          </w:p>
        </w:tc>
        <w:tc>
          <w:tcPr>
            <w:tcW w:w="620" w:type="dxa"/>
            <w:vAlign w:val="bottom"/>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40" w:type="dxa"/>
            <w:vAlign w:val="bottom"/>
          </w:tcPr>
          <w:p>
            <w:pPr>
              <w:spacing w:after="0"/>
              <w:rPr>
                <w:sz w:val="7"/>
                <w:szCs w:val="7"/>
                <w:color w:val="auto"/>
              </w:rPr>
            </w:pPr>
          </w:p>
        </w:tc>
        <w:tc>
          <w:tcPr>
            <w:tcW w:w="1260" w:type="dxa"/>
            <w:vAlign w:val="bottom"/>
            <w:gridSpan w:val="2"/>
            <w:vMerge w:val="restart"/>
          </w:tcPr>
          <w:p>
            <w:pPr>
              <w:ind w:left="20"/>
              <w:spacing w:after="0"/>
              <w:rPr>
                <w:sz w:val="20"/>
                <w:szCs w:val="20"/>
                <w:color w:val="auto"/>
              </w:rPr>
            </w:pPr>
            <w:r>
              <w:rPr>
                <w:rFonts w:ascii="Arial" w:cs="Arial" w:eastAsia="Arial" w:hAnsi="Arial"/>
                <w:sz w:val="14"/>
                <w:szCs w:val="14"/>
                <w:color w:val="auto"/>
              </w:rPr>
              <w:t>(State)</w:t>
            </w:r>
          </w:p>
        </w:tc>
        <w:tc>
          <w:tcPr>
            <w:tcW w:w="1200" w:type="dxa"/>
            <w:vAlign w:val="bottom"/>
            <w:vMerge w:val="restart"/>
          </w:tcPr>
          <w:p>
            <w:pPr>
              <w:ind w:left="2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56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620" w:type="dxa"/>
            <w:vAlign w:val="bottom"/>
          </w:tcPr>
          <w:p>
            <w:pPr>
              <w:spacing w:after="0"/>
              <w:rPr>
                <w:sz w:val="7"/>
                <w:szCs w:val="7"/>
                <w:color w:val="auto"/>
              </w:rPr>
            </w:pPr>
          </w:p>
        </w:tc>
        <w:tc>
          <w:tcPr>
            <w:tcW w:w="30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1260" w:type="dxa"/>
            <w:vAlign w:val="bottom"/>
            <w:gridSpan w:val="2"/>
            <w:vMerge w:val="continue"/>
          </w:tcPr>
          <w:p>
            <w:pPr>
              <w:spacing w:after="0"/>
              <w:rPr>
                <w:sz w:val="19"/>
                <w:szCs w:val="19"/>
                <w:color w:val="auto"/>
              </w:rPr>
            </w:pPr>
          </w:p>
        </w:tc>
        <w:tc>
          <w:tcPr>
            <w:tcW w:w="12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2360" w:type="dxa"/>
            <w:vAlign w:val="bottom"/>
            <w:tcBorders>
              <w:bottom w:val="single" w:sz="8" w:color="2C2C2C"/>
            </w:tcBorders>
            <w:gridSpan w:val="3"/>
          </w:tcPr>
          <w:p>
            <w:pPr>
              <w:spacing w:after="0"/>
              <w:rPr>
                <w:sz w:val="11"/>
                <w:szCs w:val="11"/>
                <w:color w:val="auto"/>
              </w:rPr>
            </w:pPr>
          </w:p>
        </w:tc>
        <w:tc>
          <w:tcPr>
            <w:tcW w:w="1720" w:type="dxa"/>
            <w:vAlign w:val="bottom"/>
            <w:tcBorders>
              <w:bottom w:val="single" w:sz="8" w:color="2C2C2C"/>
            </w:tcBorders>
            <w:gridSpan w:val="4"/>
          </w:tcPr>
          <w:p>
            <w:pPr>
              <w:spacing w:after="0"/>
              <w:rPr>
                <w:sz w:val="11"/>
                <w:szCs w:val="11"/>
                <w:color w:val="auto"/>
              </w:rPr>
            </w:pPr>
          </w:p>
        </w:tc>
        <w:tc>
          <w:tcPr>
            <w:tcW w:w="2640" w:type="dxa"/>
            <w:vAlign w:val="bottom"/>
            <w:tcBorders>
              <w:bottom w:val="single" w:sz="8" w:color="2C2C2C"/>
            </w:tcBorders>
            <w:gridSpan w:val="5"/>
          </w:tcPr>
          <w:p>
            <w:pPr>
              <w:spacing w:after="0"/>
              <w:rPr>
                <w:sz w:val="11"/>
                <w:szCs w:val="11"/>
                <w:color w:val="auto"/>
              </w:rPr>
            </w:pPr>
          </w:p>
        </w:tc>
        <w:tc>
          <w:tcPr>
            <w:tcW w:w="160" w:type="dxa"/>
            <w:vAlign w:val="bottom"/>
            <w:tcBorders>
              <w:bottom w:val="single" w:sz="8" w:color="2C2C2C"/>
            </w:tcBorders>
            <w:gridSpan w:val="2"/>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80" w:type="dxa"/>
            <w:vAlign w:val="bottom"/>
            <w:tcBorders>
              <w:top w:val="single" w:sz="8" w:color="2C2C2C"/>
            </w:tcBorders>
          </w:tcPr>
          <w:p>
            <w:pPr>
              <w:spacing w:after="0"/>
              <w:rPr>
                <w:sz w:val="22"/>
                <w:szCs w:val="22"/>
                <w:color w:val="auto"/>
              </w:rPr>
            </w:pPr>
          </w:p>
        </w:tc>
        <w:tc>
          <w:tcPr>
            <w:tcW w:w="7500" w:type="dxa"/>
            <w:vAlign w:val="bottom"/>
            <w:tcBorders>
              <w:top w:val="single" w:sz="8" w:color="2C2C2C"/>
            </w:tcBorders>
            <w:gridSpan w:val="15"/>
          </w:tcPr>
          <w:p>
            <w:pPr>
              <w:ind w:left="820"/>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20" w:type="dxa"/>
            <w:vAlign w:val="bottom"/>
            <w:tcBorders>
              <w:bottom w:val="single" w:sz="8" w:color="2C2C2C"/>
            </w:tcBorders>
            <w:gridSpan w:val="5"/>
          </w:tcPr>
          <w:p>
            <w:pPr>
              <w:spacing w:after="0"/>
              <w:rPr>
                <w:sz w:val="4"/>
                <w:szCs w:val="4"/>
                <w:color w:val="auto"/>
              </w:rPr>
            </w:pPr>
          </w:p>
        </w:tc>
        <w:tc>
          <w:tcPr>
            <w:tcW w:w="1920" w:type="dxa"/>
            <w:vAlign w:val="bottom"/>
            <w:tcBorders>
              <w:bottom w:val="single" w:sz="8" w:color="2C2C2C"/>
            </w:tcBorders>
            <w:gridSpan w:val="3"/>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92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5"/>
                <w:szCs w:val="15"/>
                <w:color w:val="auto"/>
              </w:rPr>
            </w:pPr>
          </w:p>
        </w:tc>
        <w:tc>
          <w:tcPr>
            <w:tcW w:w="182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5"/>
                <w:szCs w:val="15"/>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100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ind w:left="80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10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920" w:type="dxa"/>
            <w:vAlign w:val="bottom"/>
            <w:gridSpan w:val="3"/>
          </w:tcPr>
          <w:p>
            <w:pPr>
              <w:ind w:left="80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10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72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10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w w:val="98"/>
              </w:rPr>
              <w:t>Reported</w:t>
            </w:r>
          </w:p>
        </w:tc>
        <w:tc>
          <w:tcPr>
            <w:tcW w:w="620" w:type="dxa"/>
            <w:vAlign w:val="bottom"/>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20"/>
              <w:spacing w:after="0" w:line="135"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68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4080" w:type="dxa"/>
            <w:vAlign w:val="bottom"/>
            <w:tcBorders>
              <w:bottom w:val="single" w:sz="8" w:color="2C2C2C"/>
            </w:tcBorders>
            <w:gridSpan w:val="7"/>
          </w:tcPr>
          <w:p>
            <w:pPr>
              <w:spacing w:after="0"/>
              <w:rPr>
                <w:sz w:val="8"/>
                <w:szCs w:val="8"/>
                <w:color w:val="auto"/>
              </w:rPr>
            </w:pPr>
          </w:p>
        </w:tc>
        <w:tc>
          <w:tcPr>
            <w:tcW w:w="2640" w:type="dxa"/>
            <w:vAlign w:val="bottom"/>
            <w:tcBorders>
              <w:bottom w:val="single" w:sz="8" w:color="2C2C2C"/>
            </w:tcBorders>
            <w:gridSpan w:val="5"/>
          </w:tcPr>
          <w:p>
            <w:pPr>
              <w:spacing w:after="0"/>
              <w:rPr>
                <w:sz w:val="8"/>
                <w:szCs w:val="8"/>
                <w:color w:val="auto"/>
              </w:rPr>
            </w:pPr>
          </w:p>
        </w:tc>
        <w:tc>
          <w:tcPr>
            <w:tcW w:w="160" w:type="dxa"/>
            <w:vAlign w:val="bottom"/>
            <w:tcBorders>
              <w:bottom w:val="single" w:sz="8" w:color="2C2C2C"/>
            </w:tcBorders>
            <w:gridSpan w:val="2"/>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180" w:type="dxa"/>
            <w:vAlign w:val="bottom"/>
            <w:tcBorders>
              <w:top w:val="single" w:sz="8" w:color="2C2C2C"/>
            </w:tcBorders>
          </w:tcPr>
          <w:p>
            <w:pPr>
              <w:spacing w:after="0"/>
              <w:rPr>
                <w:sz w:val="19"/>
                <w:szCs w:val="19"/>
                <w:color w:val="auto"/>
              </w:rPr>
            </w:pPr>
          </w:p>
        </w:tc>
        <w:tc>
          <w:tcPr>
            <w:tcW w:w="7500" w:type="dxa"/>
            <w:vAlign w:val="bottom"/>
            <w:tcBorders>
              <w:top w:val="single" w:sz="8" w:color="2C2C2C"/>
            </w:tcBorders>
            <w:gridSpan w:val="15"/>
          </w:tcPr>
          <w:p>
            <w:pPr>
              <w:jc w:val="center"/>
              <w:ind w:left="829"/>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680" w:type="dxa"/>
            <w:vAlign w:val="bottom"/>
            <w:gridSpan w:val="12"/>
          </w:tcPr>
          <w:p>
            <w:pPr>
              <w:jc w:val="center"/>
              <w:ind w:left="493"/>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540" w:type="dxa"/>
            <w:vAlign w:val="bottom"/>
            <w:tcBorders>
              <w:bottom w:val="single" w:sz="8" w:color="2C2C2C"/>
            </w:tcBorders>
            <w:gridSpan w:val="4"/>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80" w:type="dxa"/>
            <w:vAlign w:val="bottom"/>
          </w:tcPr>
          <w:p>
            <w:pPr>
              <w:spacing w:after="0"/>
              <w:rPr>
                <w:sz w:val="15"/>
                <w:szCs w:val="15"/>
                <w:color w:val="auto"/>
              </w:rPr>
            </w:pP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40" w:type="dxa"/>
            <w:vAlign w:val="bottom"/>
            <w:gridSpan w:val="2"/>
          </w:tcPr>
          <w:p>
            <w:pPr>
              <w:ind w:left="1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13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Transaction   of</w:t>
            </w:r>
          </w:p>
        </w:tc>
        <w:tc>
          <w:tcPr>
            <w:tcW w:w="340" w:type="dxa"/>
            <w:vAlign w:val="bottom"/>
          </w:tcPr>
          <w:p>
            <w:pPr>
              <w:spacing w:after="0"/>
              <w:rPr>
                <w:sz w:val="11"/>
                <w:szCs w:val="11"/>
                <w:color w:val="auto"/>
              </w:rPr>
            </w:pPr>
          </w:p>
        </w:tc>
        <w:tc>
          <w:tcPr>
            <w:tcW w:w="10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54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5"/>
              </w:rPr>
              <w:t>Code (Instr.</w:t>
            </w: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Derivative</w:t>
            </w:r>
          </w:p>
        </w:tc>
        <w:tc>
          <w:tcPr>
            <w:tcW w:w="10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54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ind w:left="180"/>
              <w:spacing w:after="0"/>
              <w:rPr>
                <w:sz w:val="20"/>
                <w:szCs w:val="20"/>
                <w:color w:val="auto"/>
              </w:rPr>
            </w:pPr>
            <w:r>
              <w:rPr>
                <w:rFonts w:ascii="Arial" w:cs="Arial" w:eastAsia="Arial" w:hAnsi="Arial"/>
                <w:sz w:val="12"/>
                <w:szCs w:val="12"/>
                <w:b w:val="1"/>
                <w:bCs w:val="1"/>
                <w:color w:val="auto"/>
              </w:rPr>
              <w:t>and 5)</w:t>
            </w: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30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600" w:type="dxa"/>
            <w:vAlign w:val="bottom"/>
          </w:tcPr>
          <w:p>
            <w:pPr>
              <w:ind w:left="18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Stock</w:t>
            </w: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Option</w:t>
            </w:r>
          </w:p>
        </w:tc>
        <w:tc>
          <w:tcPr>
            <w:tcW w:w="640" w:type="dxa"/>
            <w:vAlign w:val="bottom"/>
          </w:tcPr>
          <w:p>
            <w:pPr>
              <w:ind w:left="240"/>
              <w:spacing w:after="0"/>
              <w:rPr>
                <w:sz w:val="20"/>
                <w:szCs w:val="20"/>
                <w:color w:val="auto"/>
              </w:rPr>
            </w:pPr>
            <w:r>
              <w:rPr>
                <w:rFonts w:ascii="Arial" w:cs="Arial" w:eastAsia="Arial" w:hAnsi="Arial"/>
                <w:sz w:val="12"/>
                <w:szCs w:val="12"/>
                <w:color w:val="auto"/>
                <w:w w:val="96"/>
              </w:rPr>
              <w:t>$</w:t>
            </w:r>
            <w:r>
              <w:rPr>
                <w:rFonts w:ascii="Arial" w:cs="Arial" w:eastAsia="Arial" w:hAnsi="Arial"/>
                <w:sz w:val="13"/>
                <w:szCs w:val="13"/>
                <w:color w:val="0000FF"/>
                <w:w w:val="96"/>
              </w:rPr>
              <w:t>10.51</w:t>
            </w:r>
          </w:p>
        </w:tc>
        <w:tc>
          <w:tcPr>
            <w:tcW w:w="180" w:type="dxa"/>
            <w:vAlign w:val="bottom"/>
          </w:tcPr>
          <w:p>
            <w:pPr>
              <w:spacing w:after="0"/>
              <w:rPr>
                <w:sz w:val="17"/>
                <w:szCs w:val="17"/>
                <w:color w:val="auto"/>
              </w:rPr>
            </w:pPr>
          </w:p>
        </w:tc>
        <w:tc>
          <w:tcPr>
            <w:tcW w:w="1080" w:type="dxa"/>
            <w:vAlign w:val="bottom"/>
          </w:tcPr>
          <w:p>
            <w:pPr>
              <w:ind w:left="260"/>
              <w:spacing w:after="0"/>
              <w:rPr>
                <w:sz w:val="20"/>
                <w:szCs w:val="20"/>
                <w:color w:val="auto"/>
              </w:rPr>
            </w:pPr>
            <w:r>
              <w:rPr>
                <w:rFonts w:ascii="Arial" w:cs="Arial" w:eastAsia="Arial" w:hAnsi="Arial"/>
                <w:sz w:val="14"/>
                <w:szCs w:val="14"/>
                <w:color w:val="0000FF"/>
              </w:rPr>
              <w:t>08/30/2016</w:t>
            </w: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ind w:left="80"/>
              <w:spacing w:after="0"/>
              <w:rPr>
                <w:sz w:val="20"/>
                <w:szCs w:val="20"/>
                <w:color w:val="auto"/>
              </w:rPr>
            </w:pPr>
            <w:r>
              <w:rPr>
                <w:rFonts w:ascii="Arial" w:cs="Arial" w:eastAsia="Arial" w:hAnsi="Arial"/>
                <w:sz w:val="14"/>
                <w:szCs w:val="14"/>
                <w:color w:val="0000FF"/>
              </w:rPr>
              <w:t>A</w:t>
            </w:r>
          </w:p>
        </w:tc>
        <w:tc>
          <w:tcPr>
            <w:tcW w:w="600" w:type="dxa"/>
            <w:vAlign w:val="bottom"/>
          </w:tcPr>
          <w:p>
            <w:pPr>
              <w:ind w:left="200"/>
              <w:spacing w:after="0"/>
              <w:rPr>
                <w:sz w:val="20"/>
                <w:szCs w:val="20"/>
                <w:color w:val="auto"/>
              </w:rPr>
            </w:pPr>
            <w:r>
              <w:rPr>
                <w:rFonts w:ascii="Arial" w:cs="Arial" w:eastAsia="Arial" w:hAnsi="Arial"/>
                <w:sz w:val="14"/>
                <w:szCs w:val="14"/>
                <w:color w:val="0000FF"/>
              </w:rPr>
              <w:t>7,500</w:t>
            </w:r>
          </w:p>
        </w:tc>
        <w:tc>
          <w:tcPr>
            <w:tcW w:w="340" w:type="dxa"/>
            <w:vAlign w:val="bottom"/>
          </w:tcPr>
          <w:p>
            <w:pPr>
              <w:spacing w:after="0"/>
              <w:rPr>
                <w:sz w:val="17"/>
                <w:szCs w:val="17"/>
                <w:color w:val="auto"/>
              </w:rPr>
            </w:pPr>
          </w:p>
        </w:tc>
        <w:tc>
          <w:tcPr>
            <w:tcW w:w="780" w:type="dxa"/>
            <w:vAlign w:val="bottom"/>
            <w:gridSpan w:val="2"/>
          </w:tcPr>
          <w:p>
            <w:pPr>
              <w:ind w:left="280"/>
              <w:spacing w:after="0"/>
              <w:rPr>
                <w:sz w:val="20"/>
                <w:szCs w:val="20"/>
                <w:color w:val="auto"/>
              </w:rPr>
            </w:pPr>
            <w:r>
              <w:rPr>
                <w:rFonts w:ascii="Arial" w:cs="Arial" w:eastAsia="Arial" w:hAnsi="Arial"/>
                <w:sz w:val="11"/>
                <w:szCs w:val="11"/>
                <w:color w:val="008000"/>
              </w:rPr>
              <w:t>(1)</w:t>
            </w:r>
          </w:p>
        </w:tc>
        <w:tc>
          <w:tcPr>
            <w:tcW w:w="760" w:type="dxa"/>
            <w:vAlign w:val="bottom"/>
            <w:gridSpan w:val="2"/>
          </w:tcPr>
          <w:p>
            <w:pPr>
              <w:ind w:left="60"/>
              <w:spacing w:after="0"/>
              <w:rPr>
                <w:sz w:val="20"/>
                <w:szCs w:val="20"/>
                <w:color w:val="auto"/>
              </w:rPr>
            </w:pPr>
            <w:r>
              <w:rPr>
                <w:rFonts w:ascii="Arial" w:cs="Arial" w:eastAsia="Arial" w:hAnsi="Arial"/>
                <w:sz w:val="14"/>
                <w:szCs w:val="14"/>
                <w:color w:val="0000FF"/>
                <w:w w:val="96"/>
              </w:rPr>
              <w:t>08/30/2026</w:t>
            </w:r>
          </w:p>
        </w:tc>
        <w:tc>
          <w:tcPr>
            <w:tcW w:w="680" w:type="dxa"/>
            <w:vAlign w:val="bottom"/>
          </w:tcPr>
          <w:p>
            <w:pPr>
              <w:ind w:left="60"/>
              <w:spacing w:after="0"/>
              <w:rPr>
                <w:sz w:val="20"/>
                <w:szCs w:val="20"/>
                <w:color w:val="auto"/>
              </w:rPr>
            </w:pPr>
            <w:r>
              <w:rPr>
                <w:rFonts w:ascii="Arial" w:cs="Arial" w:eastAsia="Arial" w:hAnsi="Arial"/>
                <w:sz w:val="14"/>
                <w:szCs w:val="14"/>
                <w:color w:val="0000FF"/>
              </w:rPr>
              <w:t>Common</w:t>
            </w:r>
          </w:p>
        </w:tc>
        <w:tc>
          <w:tcPr>
            <w:tcW w:w="560" w:type="dxa"/>
            <w:vAlign w:val="bottom"/>
          </w:tcPr>
          <w:p>
            <w:pPr>
              <w:ind w:left="60"/>
              <w:spacing w:after="0" w:line="200" w:lineRule="exact"/>
              <w:rPr>
                <w:sz w:val="20"/>
                <w:szCs w:val="20"/>
                <w:color w:val="auto"/>
              </w:rPr>
            </w:pPr>
            <w:r>
              <w:rPr>
                <w:rFonts w:ascii="Arial" w:cs="Arial" w:eastAsia="Arial" w:hAnsi="Arial"/>
                <w:sz w:val="18"/>
                <w:szCs w:val="18"/>
                <w:color w:val="0000FF"/>
              </w:rPr>
              <w:t>7,500</w:t>
            </w:r>
          </w:p>
        </w:tc>
        <w:tc>
          <w:tcPr>
            <w:tcW w:w="40" w:type="dxa"/>
            <w:vAlign w:val="bottom"/>
          </w:tcPr>
          <w:p>
            <w:pPr>
              <w:spacing w:after="0"/>
              <w:rPr>
                <w:sz w:val="17"/>
                <w:szCs w:val="17"/>
                <w:color w:val="auto"/>
              </w:rPr>
            </w:pPr>
          </w:p>
        </w:tc>
        <w:tc>
          <w:tcPr>
            <w:tcW w:w="740" w:type="dxa"/>
            <w:vAlign w:val="bottom"/>
            <w:gridSpan w:val="2"/>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tcPr>
          <w:p>
            <w:pPr>
              <w:ind w:left="280"/>
              <w:spacing w:after="0"/>
              <w:rPr>
                <w:sz w:val="20"/>
                <w:szCs w:val="20"/>
                <w:color w:val="auto"/>
              </w:rPr>
            </w:pPr>
            <w:r>
              <w:rPr>
                <w:rFonts w:ascii="Arial" w:cs="Arial" w:eastAsia="Arial" w:hAnsi="Arial"/>
                <w:sz w:val="14"/>
                <w:szCs w:val="14"/>
                <w:color w:val="0000FF"/>
                <w:w w:val="91"/>
              </w:rPr>
              <w:t>7,500</w:t>
            </w:r>
          </w:p>
        </w:tc>
        <w:tc>
          <w:tcPr>
            <w:tcW w:w="300" w:type="dxa"/>
            <w:vAlign w:val="bottom"/>
          </w:tcPr>
          <w:p>
            <w:pPr>
              <w:spacing w:after="0"/>
              <w:rPr>
                <w:sz w:val="17"/>
                <w:szCs w:val="17"/>
                <w:color w:val="auto"/>
              </w:rPr>
            </w:pPr>
          </w:p>
        </w:tc>
        <w:tc>
          <w:tcPr>
            <w:tcW w:w="700" w:type="dxa"/>
            <w:vAlign w:val="bottom"/>
          </w:tcPr>
          <w:p>
            <w:pPr>
              <w:ind w:left="340"/>
              <w:spacing w:after="0"/>
              <w:rPr>
                <w:sz w:val="20"/>
                <w:szCs w:val="20"/>
                <w:color w:val="auto"/>
              </w:rPr>
            </w:pPr>
            <w:r>
              <w:rPr>
                <w:rFonts w:ascii="Arial" w:cs="Arial" w:eastAsia="Arial" w:hAnsi="Arial"/>
                <w:sz w:val="14"/>
                <w:szCs w:val="14"/>
                <w:color w:val="0000FF"/>
              </w:rPr>
              <w:t>D</w:t>
            </w: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20" w:type="dxa"/>
            <w:vAlign w:val="bottom"/>
            <w:gridSpan w:val="2"/>
          </w:tcPr>
          <w:p>
            <w:pPr>
              <w:ind w:left="60"/>
              <w:spacing w:after="0" w:line="110" w:lineRule="exact"/>
              <w:rPr>
                <w:sz w:val="20"/>
                <w:szCs w:val="20"/>
                <w:color w:val="auto"/>
              </w:rPr>
            </w:pPr>
            <w:r>
              <w:rPr>
                <w:rFonts w:ascii="Arial" w:cs="Arial" w:eastAsia="Arial" w:hAnsi="Arial"/>
                <w:sz w:val="12"/>
                <w:szCs w:val="12"/>
                <w:color w:val="0000FF"/>
              </w:rPr>
              <w:t>(Right to</w:t>
            </w:r>
          </w:p>
        </w:tc>
        <w:tc>
          <w:tcPr>
            <w:tcW w:w="6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40" w:type="dxa"/>
            <w:vAlign w:val="bottom"/>
          </w:tcPr>
          <w:p>
            <w:pPr>
              <w:spacing w:after="0"/>
              <w:rPr>
                <w:sz w:val="9"/>
                <w:szCs w:val="9"/>
                <w:color w:val="auto"/>
              </w:rPr>
            </w:pPr>
          </w:p>
        </w:tc>
        <w:tc>
          <w:tcPr>
            <w:tcW w:w="680" w:type="dxa"/>
            <w:vAlign w:val="bottom"/>
          </w:tcPr>
          <w:p>
            <w:pPr>
              <w:ind w:left="140"/>
              <w:spacing w:after="0" w:line="110" w:lineRule="exact"/>
              <w:rPr>
                <w:sz w:val="20"/>
                <w:szCs w:val="20"/>
                <w:color w:val="auto"/>
              </w:rPr>
            </w:pPr>
            <w:r>
              <w:rPr>
                <w:rFonts w:ascii="Arial" w:cs="Arial" w:eastAsia="Arial" w:hAnsi="Arial"/>
                <w:sz w:val="12"/>
                <w:szCs w:val="12"/>
                <w:color w:val="0000FF"/>
              </w:rPr>
              <w:t>Stock</w:t>
            </w:r>
          </w:p>
        </w:tc>
        <w:tc>
          <w:tcPr>
            <w:tcW w:w="56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620" w:type="dxa"/>
            <w:vAlign w:val="bottom"/>
          </w:tcPr>
          <w:p>
            <w:pPr>
              <w:spacing w:after="0"/>
              <w:rPr>
                <w:sz w:val="9"/>
                <w:szCs w:val="9"/>
                <w:color w:val="auto"/>
              </w:rPr>
            </w:pPr>
          </w:p>
        </w:tc>
        <w:tc>
          <w:tcPr>
            <w:tcW w:w="30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4"/>
          <w:szCs w:val="14"/>
          <w:color w:val="0000FF"/>
        </w:rPr>
        <w:t>Buy)</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28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One-third of the options granted will vest on the first anniversary of the date of grant, which is August 30, 2017. The remaining options will vest in equal monthly increments over the subsequent 24-month period.</w:t>
      </w:r>
    </w:p>
    <w:p>
      <w:pPr>
        <w:spacing w:after="0" w:line="37"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20" w:type="dxa"/>
            <w:vAlign w:val="bottom"/>
            <w:gridSpan w:val="2"/>
          </w:tcPr>
          <w:p>
            <w:pPr>
              <w:spacing w:after="0"/>
              <w:rPr>
                <w:sz w:val="20"/>
                <w:szCs w:val="20"/>
                <w:color w:val="auto"/>
              </w:rPr>
            </w:pPr>
            <w:r>
              <w:rPr>
                <w:rFonts w:ascii="Arial" w:cs="Arial" w:eastAsia="Arial" w:hAnsi="Arial"/>
                <w:sz w:val="18"/>
                <w:szCs w:val="18"/>
                <w:color w:val="0000FF"/>
              </w:rPr>
              <w:t>Michael J. Braithwaite</w:t>
            </w: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08/30/2016</w:t>
            </w:r>
          </w:p>
        </w:tc>
      </w:tr>
      <w:tr>
        <w:trPr>
          <w:trHeight w:val="20"/>
        </w:trPr>
        <w:tc>
          <w:tcPr>
            <w:tcW w:w="16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77744" TargetMode="External"/><Relationship Id="rId13" Type="http://schemas.openxmlformats.org/officeDocument/2006/relationships/hyperlink" Target="http://www.sec.gov/cgi-bin/browse-edgar?action=getcompany&amp;CIK=000084071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2019-12-23T21:40:00Z</dcterms:created>
  <dcterms:modified xsi:type="dcterms:W3CDTF">2019-12-23T21:40:00Z</dcterms:modified>
</cp:coreProperties>
</file>