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10, 2007</w:t>
      </w: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82"/>
        </w:trPr>
        <w:tc>
          <w:tcPr>
            <w:tcW w:w="28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NASDAQ Stock Market LLC advised the Company that its application to list its shares on The Nasdaq Capital Market has been approved and that trading of its common stock will commence on Tuesday, August 14, 2007. The Company’s common stock will trade under the symbol CLRO.</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August 10, 2007</w:t>
            </w:r>
          </w:p>
        </w:tc>
        <w:tc>
          <w:tcPr>
            <w:tcW w:w="2100" w:type="dxa"/>
            <w:vAlign w:val="bottom"/>
          </w:tcPr>
          <w:p>
            <w:pPr>
              <w:ind w:left="1340"/>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756"/>
        </w:trPr>
        <w:tc>
          <w:tcPr>
            <w:tcW w:w="2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340" w:type="dxa"/>
            <w:vAlign w:val="bottom"/>
          </w:tcPr>
          <w:p>
            <w:pPr>
              <w:jc w:val="right"/>
              <w:ind w:right="5570"/>
              <w:spacing w:after="0"/>
              <w:rPr>
                <w:sz w:val="20"/>
                <w:szCs w:val="20"/>
                <w:color w:val="auto"/>
              </w:rPr>
            </w:pPr>
            <w:r>
              <w:rPr>
                <w:rFonts w:ascii="Arial" w:cs="Arial" w:eastAsia="Arial" w:hAnsi="Arial"/>
                <w:sz w:val="18"/>
                <w:szCs w:val="18"/>
                <w:color w:val="auto"/>
              </w:rPr>
              <w:t>2</w:t>
            </w:r>
          </w:p>
        </w:tc>
      </w:tr>
    </w:tbl>
    <w:p>
      <w:pPr>
        <w:spacing w:after="0" w:line="1" w:lineRule="exact"/>
        <w:rPr>
          <w:sz w:val="20"/>
          <w:szCs w:val="20"/>
          <w:color w:val="auto"/>
        </w:rPr>
      </w:pP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2019-12-13T17:44:14Z</dcterms:created>
  <dcterms:modified xsi:type="dcterms:W3CDTF">2019-12-13T17:44:14Z</dcterms:modified>
</cp:coreProperties>
</file>