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13, 2026 (January 5,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1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by ClearOne, Inc., a Delaware corporation (the “Company”), in its quarterly report on Form 10-Q for the quarter ended September 30, 2025, eight former employees of ClearOne Spain, SL (“ClearOne Spain”), the Company’s wholly-owned subsidiary in Spain, filed a claim with the High Court of Justice of Aragon Spain against the Company and ClearOne Spain claiming wrongful termination and seeking unspecified statutory compensation as damages (the “Spanish Proceeding”) in connection with the Company’s reduction in force that it initiated on June 20, 2025.</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January 5, 2026, ClearOne Spain entered into a Settlement Agreement and Waiver of Claims with the eight former employees (the “Settlement Agreement”). Under the terms of the Settlement Agreement, all eight former employees of ClearOne Spain agreed to dismiss and terminate all of their claims under the Spanish Proceeding in exchange for an aggregate cash payment from ClearOne Spain of €392,809.80.</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Settlement Agreement does not purport to be complete and is subject to, and qualified in its entirety by, the Settlement Agreement in the form filed as Exhibit 10.1 to this Current Report on Form 8-K, which is incorporated herein by reference.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51"/>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364"/>
        </w:trPr>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42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Settlement Agreement and Waiver of Claims.</w:t>
            </w:r>
          </w:p>
        </w:tc>
        <w:tc>
          <w:tcPr>
            <w:tcW w:w="6140" w:type="dxa"/>
            <w:vAlign w:val="bottom"/>
          </w:tcPr>
          <w:p>
            <w:pPr>
              <w:spacing w:after="0"/>
              <w:rPr>
                <w:sz w:val="14"/>
                <w:szCs w:val="14"/>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104.1</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11"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pursuant to Item 601(a)(6)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13, 2026</w:t>
            </w:r>
          </w:p>
        </w:tc>
        <w:tc>
          <w:tcPr>
            <w:tcW w:w="78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Simon Brewer</w:t>
            </w:r>
          </w:p>
        </w:tc>
      </w:tr>
      <w:tr>
        <w:trPr>
          <w:trHeight w:val="228"/>
        </w:trPr>
        <w:tc>
          <w:tcPr>
            <w:tcW w:w="3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Simon Brewer</w:t>
            </w:r>
          </w:p>
        </w:tc>
      </w:tr>
      <w:tr>
        <w:trPr>
          <w:trHeight w:val="427"/>
        </w:trPr>
        <w:tc>
          <w:tcPr>
            <w:tcW w:w="3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333" w:right="339" w:bottom="1440" w:gutter="0" w:footer="0" w:header="0"/>
        </w:sectPr>
      </w:pPr>
    </w:p>
    <w:bookmarkStart w:id="3" w:name="page4"/>
    <w:bookmarkEnd w:id="3"/>
    <w:p>
      <w:pPr>
        <w:ind w:left="640" w:right="220" w:firstLine="637"/>
        <w:spacing w:after="0" w:line="266" w:lineRule="auto"/>
        <w:rPr>
          <w:sz w:val="20"/>
          <w:szCs w:val="20"/>
          <w:color w:val="auto"/>
        </w:rPr>
      </w:pPr>
      <w:r>
        <w:rPr>
          <w:rFonts w:ascii="Times New Roman" w:cs="Times New Roman" w:eastAsia="Times New Roman" w:hAnsi="Times New Roman"/>
          <w:sz w:val="17"/>
          <w:szCs w:val="17"/>
          <w:b w:val="1"/>
          <w:bCs w:val="1"/>
          <w:color w:val="auto"/>
        </w:rPr>
        <w:t>CERTAIN INFORMATION CONTAINED IN THIS EXHIBIT, MARKED BY [***], HAS BEEN EXCLUDED FROM THIS EXHIBIT IN ACCORDANCE WITH ITEM 601(A)(6) OF REGULATION S-K BECAUSE THE REGISTRANT HAS DETERMINED THAT IT IS BOTH NOT MATERIAL AND MAY CONSTITUTE PERSONALLY IDENTIFIABLE INFORMATION.</w:t>
      </w:r>
    </w:p>
    <w:p>
      <w:pPr>
        <w:spacing w:after="0" w:line="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AGREEMENT AND WAIVER OF CLAIMS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Zaragoza, December 30,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GATHERED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On the one hand, </w:t>
      </w:r>
      <w:r>
        <w:rPr>
          <w:rFonts w:ascii="Times New Roman" w:cs="Times New Roman" w:eastAsia="Times New Roman" w:hAnsi="Times New Roman"/>
          <w:sz w:val="18"/>
          <w:szCs w:val="18"/>
          <w:color w:val="auto"/>
        </w:rPr>
        <w:t>Mr. DEREK-LOUIS GRAHAM, with NIE M0293145X, acting on behalf of and representing CLEAR ONE SPAIN, S.L.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"the Company"), with CIF B99403008, in his capacity as Sole Director of the company, assisted by Ms. Silvia MORENO BENÍTEZ, lawyer of the Madrid Bar Association with membership number 69,083.</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On the other hand, </w:t>
      </w:r>
      <w:r>
        <w:rPr>
          <w:rFonts w:ascii="Times New Roman" w:cs="Times New Roman" w:eastAsia="Times New Roman" w:hAnsi="Times New Roman"/>
          <w:sz w:val="18"/>
          <w:szCs w:val="18"/>
          <w:color w:val="auto"/>
        </w:rPr>
        <w:t>Mr. Carlos Miguel Caballero Tena, with Tax ID number [***], Mr. Luis Solanas Gimeno, with Tax ID number [***],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Fernando Sánchez Hernando with Tax ID number [***], Ms. Laura Begue Granged, with Tax ID number [***], Ms. Sandra Ruiz Torres, with Tax ID number [***], Ms. María Esther Pardos Alloza, with Tax ID number [***], Ms. Rosa María Gómez Ruiz, with Tax ID number [***], and Mr. Abel Hernández Valero, with Tax ID number [***], all of legal age, acting in their own name and right (hereinafter, the "Workers") and all of them assisted by Mr. Luís BURILLO PACHECO, member of the Royal and Illustrious Bar Association of Zaragoza with membership number 3,923.</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Both parties mutually acknowledge and recognize, according to the capacity in which they are acting, the necessary legal capacity for the valid formalization of this agreement, to that end,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DECLARE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That the Workers have provided services to the Company until August 11, 2025, the date on which the employment contract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for objective reasons for the reasons included in the corresponding letters of dismissal delivered on August 8, 2025, within the framework of the redundancy plan that affected the entire workforce, with the following working conditions indicated in the claim: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WORKER</w:t>
            </w:r>
          </w:p>
        </w:tc>
        <w:tc>
          <w:tcPr>
            <w:tcW w:w="3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SENIORITY</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MONTHLY SALARY</w:t>
            </w: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LAURA BEGUE GRANGED</w:t>
            </w:r>
          </w:p>
        </w:tc>
        <w:tc>
          <w:tcPr>
            <w:tcW w:w="3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07/04/2006</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CARLOS MIGUEL CABALLERO TENA</w:t>
            </w:r>
          </w:p>
        </w:tc>
        <w:tc>
          <w:tcPr>
            <w:tcW w:w="3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01/02/2024</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ROSA MARÍA GÓMEZ RUIZ</w:t>
            </w:r>
          </w:p>
        </w:tc>
        <w:tc>
          <w:tcPr>
            <w:tcW w:w="3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11/23/2015</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ABEL HERNÁNDEZ VALERO</w:t>
            </w:r>
          </w:p>
        </w:tc>
        <w:tc>
          <w:tcPr>
            <w:tcW w:w="3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11/27/2002</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MARÍA ESTHER PARDOS ALLOZA</w:t>
            </w:r>
          </w:p>
        </w:tc>
        <w:tc>
          <w:tcPr>
            <w:tcW w:w="3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10/26/2005</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SANDRA RUIZ TORRES</w:t>
            </w:r>
          </w:p>
        </w:tc>
        <w:tc>
          <w:tcPr>
            <w:tcW w:w="3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03/04/2008</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FERNANDO SANCHEZ HERNANDO</w:t>
            </w:r>
          </w:p>
        </w:tc>
        <w:tc>
          <w:tcPr>
            <w:tcW w:w="3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02/23/2015</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r>
      <w:tr>
        <w:trPr>
          <w:trHeight w:val="24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LUIS SOLANAS GIMENO</w:t>
            </w:r>
          </w:p>
        </w:tc>
        <w:tc>
          <w:tcPr>
            <w:tcW w:w="3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09/12/2001</w:t>
            </w:r>
          </w:p>
        </w:tc>
        <w:tc>
          <w:tcPr>
            <w:tcW w:w="3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r>
      <w:tr>
        <w:trPr>
          <w:trHeight w:val="290"/>
        </w:trPr>
        <w:tc>
          <w:tcPr>
            <w:tcW w:w="41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To date, the Workers have not received the amounts accrued in respect of settlement and severance pay, nor the legal compensation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objective dismissal.</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amounts outstanding for these items total €392,809.80, as detailed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WORKER</w:t>
            </w:r>
          </w:p>
        </w:tc>
        <w:tc>
          <w:tcPr>
            <w:tcW w:w="35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6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w w:val="97"/>
              </w:rPr>
              <w:t>SEVERANCE PAY</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CARLOS MIGUEL CABALLERO TENA</w:t>
            </w:r>
          </w:p>
        </w:tc>
        <w:tc>
          <w:tcPr>
            <w:tcW w:w="3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2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7"/>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ROSA MARÍA GÓMEZ RUIZ</w:t>
            </w:r>
          </w:p>
        </w:tc>
        <w:tc>
          <w:tcPr>
            <w:tcW w:w="3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2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7"/>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SANDRA RUIZ TORRES</w:t>
            </w:r>
          </w:p>
        </w:tc>
        <w:tc>
          <w:tcPr>
            <w:tcW w:w="3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2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7"/>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MARÍA ESTHER PARDOS ALLOZA</w:t>
            </w:r>
          </w:p>
        </w:tc>
        <w:tc>
          <w:tcPr>
            <w:tcW w:w="3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2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7"/>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FERNANDO SANCHEZ HERNANDO</w:t>
            </w:r>
          </w:p>
        </w:tc>
        <w:tc>
          <w:tcPr>
            <w:tcW w:w="3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2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7"/>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Laura Begue Granged</w:t>
            </w:r>
          </w:p>
        </w:tc>
        <w:tc>
          <w:tcPr>
            <w:tcW w:w="3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2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7"/>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LUIS SOLANAS GIMENO</w:t>
            </w:r>
          </w:p>
        </w:tc>
        <w:tc>
          <w:tcPr>
            <w:tcW w:w="3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2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7"/>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Abel Hernández Valero</w:t>
            </w:r>
          </w:p>
        </w:tc>
        <w:tc>
          <w:tcPr>
            <w:tcW w:w="3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2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€ 361,481.33</w:t>
            </w:r>
          </w:p>
        </w:tc>
        <w:tc>
          <w:tcPr>
            <w:tcW w:w="2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€ 31,328.47</w:t>
            </w: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That Mr. Abel Hernández Valera, Mr. Luis Solanas Gimeno, and Mr. Fernando Sánchez Hernando (hereinafter, the "Workers'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acting as representatives of the workers in the collective dismissal proceedings initiated by the Company on July 11, 2025, filed a collective challenge to the redundancy plan with effect from August 11, 2025, which is being processed before the Labor Chamber of the High Court of Justice of Aragon, case number 692/2025.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opposed the entire content of the lawsuit filed by the Workers.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That both parties, expressly including all the workers, are aware of the uncertainty, inconvenience, concerns, investment of time,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and other costs that may be involved in the judicialization of disputes in relation to the subject matter of the proceedings concerning the termination of the employment relationship and the subsequent enforcement of a hypothetical judgment.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That for this reason, both parties have been negotiating to end the dispute regarding the termination of the Workers' employment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thus establish the terms for settling and terminating the employment relationship between them.</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That, both parties being duly advised and in agreement to reach an out-of-court settlement regarding the consequences of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of the class action lawsuit initiated, and the termination of the contract and its settlement, thus avoiding litigation with an uncertain outcome, both parties include in this agreement the effects of the termination of the employment relationship that has occurred; This is a final and fully binding settlement agreement, which is set out in writing to provide mutual assurance of compliance with the terms agreed.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That by virtue of all of the foregoing, the parties sign this document in accordance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STIPULATIONS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Subject to the successful completion of the payment methods indicated in this document, the Workers shall withdraw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conciliation proceedings at SAMA any legal, extrajudicial, or administrative action or claim against CLEARONE INC, as well as against any other company in the ClearOne Group. In particular, they waive the right to pursue, initiate, or carry out any action or proceeding to claim any right, claim for payment, or challenge dismissal against the latter.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In order to resolve the existing dispute, the Parties have reached the following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Workers acknowledge the existence of objective causes justifying the objective dismissals, although, to date, due to the Company's lack of funds, they have not received the amounts accrued in respect of severance pay and settlement, nor the legal compensation for objective dismissal, calculated in accordance with the provisions of Article 53 of the Workers' Statute.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above, the Workers agree and undertake to submit to the Conciliation Service of Zaragoza a claim form for the amounts set out in the Second Recital, by December 31, 2025 at the latest, and to appear at the aforementioned conciliation in order to accept the terms of the agreement set out in this document. A copy of the claim form signed by all the Workers is attached as DOCUMENT No. ONE.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for its part, also undertakes to appear at the conciliation hearing, to accept the claim made by the Workers, and to pay, by means of a nominative bank check issued by CAJAMAR CAJA RURAL, SOCIEDAD COOPERATIVA DE CREDITO the amounts set out in the Second Recital, which amount to a total of €392,809.80 net, in accordance with the following breakdown: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WORKER</w:t>
            </w:r>
          </w:p>
        </w:tc>
        <w:tc>
          <w:tcPr>
            <w:tcW w:w="35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36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SETTLEMENT</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CARLOS MIGUEL CABALLERO TENA</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ROSA MARÍA GÓMEZ RUIZ</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SANDRA RUIZ TORRES</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MARÍA ESTHER PARDOS ALLOZA</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FERNANDO SANCHEZ HERNANDO</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Laura Begue Granged</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LUIS SOLANAS GIMENO</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Abel Hernández Valero</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€ 361,481.33</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€ 31,328.47</w:t>
            </w:r>
          </w:p>
        </w:tc>
      </w:tr>
      <w:tr>
        <w:trPr>
          <w:trHeight w:val="304"/>
        </w:trPr>
        <w:tc>
          <w:tcPr>
            <w:tcW w:w="40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THIRD.- Consequently, the Workers shall declare themselves, subject to the successful completion of the established form of payment, to be fully paid and settled with respect to any concept or asset to which they may be entitled, whether of a fixed or variable nature, accrued prior to the date of termination or pending accrual, including, but not limited to, any amounts or rights relating to compensation (for dismissal, damages, violation of fundamental rights, or any other concept), advance notice, processing salaries, vacations, extraordinary payments, social benefits, professional expenses, salary or contribution differences, amounts due in accordance with the applicable collective agreement and/or expenses related to the Company or any company/companies of the Group, the Worker thus being definitively released from any employment relationship or any other legal relationship that may have existed with the Company, any company/companies in the Group and/or any other company that may be directly or indirectly linked to it, expressly undertaking not to bring any legal action, whether for dismissal or for the recovery of any amount or right, regardless of the concept on which it is based, and waiving any rights that may correspond to them, by virtue of this settlement agreement.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Likewise, the Workers declare that they are aware of the legal consequences of signing this agreement, having received the necessary advice for its full understanding.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FOURTH.- By virtue of this settlement agreement, and immediately after the formalization of this agreement at the Conciliation Service of Zaragoza, the Workers' Representatives shall proceed to sign and immediately submit a letter of withdrawal and waiver of actions in the proceedings before the Social Chamber of the High Court of Justice of Aragon, under case number 692/2025, in accordance with the letter attached as DOCUMENT No. TWO. The letter of withdrawal must be submitted, in any case, within 24 calendar hours of the signing of the settlement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FIFTH.- The Parties declare that this agreement is collective in nature and has been reached jointly between the Company and all the Workers. Consequently, each and every one of the commitments made in the present Agreement r this Agreement are conditional upon the formalization of this out-of-court Agreement and subsequent Agreement in the Conciliation Service of Zaragoza by each and every one of the Workers. Therefore, in the event that any of the Workers decide not to formalize this out-of-court agreement and subsequent agreement at Conciliation Service of Zaragoza, the Parties shall be mutually and reciprocally released from any obligations and/or declarations contained in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acknowledge that this agreement has been reached and signed in good faith, and therefore mutually and expressly undertake not to disclose its content to any third party, except to their respective legal advisors, by legal imperative, by court order, or due to breach of the obligations incumbent upon the other party under this agreement. And for it to take effect, this Agreement is signed in the place and on the date indicated above in two original copies, one of which shall remain in the possession of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Signed: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SPAIN, S.L.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Derek L. Graham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Derek-Louis Graham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Silvia Moreno Benitez</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Silvia Moreno Benítez</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EMPLOYEES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Carlos Miguel Caballero Tena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Carlos Miguel Caballero Tena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Silvia Moreno Benitez</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Silvia Moreno Benítez</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Rosa Maria Gómez Ruiz</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Rosa María Gómez Ruiz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270510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/s/ Sandra Ruiz Torres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Sandra Ruiz Torres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Maria Esther Prados Alloza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María Esther Prados Alloza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Laura Begue Granged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Begue Granged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WORKERS / WORKER REPRESENTATIVES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Luis Solanas Gimeno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Solanas Gimeno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Fernando Sánchez Hernando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Fernando Sánchez Hernando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Abel Hernández Valero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Abel Hernández Valero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2026-02-03T12:51:32Z</dcterms:created>
  <dcterms:modified xsi:type="dcterms:W3CDTF">2026-02-03T12:51:32Z</dcterms:modified>
</cp:coreProperties>
</file>