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SD</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483360" cy="351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3360"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Utah</w:t>
            </w:r>
          </w:p>
        </w:tc>
        <w:tc>
          <w:tcPr>
            <w:tcW w:w="3660" w:type="dxa"/>
            <w:vAlign w:val="bottom"/>
          </w:tcPr>
          <w:p>
            <w:pPr>
              <w:jc w:val="right"/>
              <w:ind w:right="1350"/>
              <w:spacing w:after="0"/>
              <w:rPr>
                <w:sz w:val="20"/>
                <w:szCs w:val="20"/>
                <w:color w:val="auto"/>
              </w:rPr>
            </w:pPr>
            <w:r>
              <w:rPr>
                <w:rFonts w:ascii="Arial" w:cs="Arial" w:eastAsia="Arial" w:hAnsi="Arial"/>
                <w:sz w:val="18"/>
                <w:szCs w:val="18"/>
                <w:b w:val="1"/>
                <w:bCs w:val="1"/>
                <w:color w:val="auto"/>
              </w:rPr>
              <w:t>001-33660</w:t>
            </w:r>
          </w:p>
        </w:tc>
        <w:tc>
          <w:tcPr>
            <w:tcW w:w="220" w:type="dxa"/>
            <w:vAlign w:val="bottom"/>
          </w:tcPr>
          <w:p>
            <w:pPr>
              <w:spacing w:after="0"/>
              <w:rPr>
                <w:sz w:val="22"/>
                <w:szCs w:val="22"/>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87-0398877</w:t>
            </w:r>
          </w:p>
        </w:tc>
      </w:tr>
      <w:tr>
        <w:trPr>
          <w:trHeight w:val="230"/>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38"/>
        </w:trPr>
        <w:tc>
          <w:tcPr>
            <w:tcW w:w="77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40" w:type="dxa"/>
            <w:vAlign w:val="bottom"/>
          </w:tcPr>
          <w:p>
            <w:pPr>
              <w:jc w:val="right"/>
              <w:ind w:right="1510"/>
              <w:spacing w:after="0"/>
              <w:rPr>
                <w:sz w:val="20"/>
                <w:szCs w:val="20"/>
                <w:color w:val="auto"/>
              </w:rPr>
            </w:pPr>
            <w:r>
              <w:rPr>
                <w:rFonts w:ascii="Arial" w:cs="Arial" w:eastAsia="Arial" w:hAnsi="Arial"/>
                <w:sz w:val="18"/>
                <w:szCs w:val="18"/>
                <w:b w:val="1"/>
                <w:bCs w:val="1"/>
                <w:color w:val="auto"/>
              </w:rPr>
              <w:t>84116</w:t>
            </w:r>
          </w:p>
        </w:tc>
      </w:tr>
      <w:tr>
        <w:trPr>
          <w:trHeight w:val="230"/>
        </w:trPr>
        <w:tc>
          <w:tcPr>
            <w:tcW w:w="75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Narsi Narayanan, Senior Vice President of Finance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(801) 975-7200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[x] Rule 13p-1 under the Securities Exchange Act (17 CFR 240.13p-1) for the reporting period from January 1 to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Overview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ClearOne, Inc. (ClearOne) is a global company that designs, develops and sells conferencing, collaboration, streaming and digital signage solutions for voice and visual communications.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 Disclosure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ClearOne has concluded that products it manufactures or contracts to manufacture contain conflict minerals, defined by Section 1502(e)(4) of the Dodd-Frank Wall Street Reform and Consumer Protection Act of 2010 (“the Act”) as gold, columbite-tantalite (coltan), cassiterite, and wolframite, including their derivatives which are limited to tantalum, tin and tungsten. As a result of such conclusion, ClearOne conducted a reasonable country of origin inquiry designed to determine if the conflict minerals in its products originated in the Democratic Republic of Congo (“DRC”) or the Central African Republic, South Sudan, Uganda, Rwanda, Burundi, Tanzania, Zambia or Angola (an “Adjoining Country”) or are from recycled or scrap resources. Based on this reasonable country of origin inquiry, ClearOne has concluded that a portion of its products contain conflict minerals, that originated from the DRC or an Adjoining Country that may not be solely from recycled or scrap sources, and has concluded in good faith that such conflict minerals are “DRC conflict undeterminable”. A description of the Company’s reasonable country of origin inquiry to determine whether any necessary conflict minerals in the Company’s products originated in the DRC or an Adjoining Country, the due diligence performed and ClearOne’s determinations are included in the Conflict Minerals Report, which is attached to this Form SD as Exhibit 1.01.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copy of ClearOne’s Conflict Minerals Report is also publicly available on ClearOne’s website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http://investors.clearone.com/sec.cfm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Conflict Minerals Report required by Item 1.01 is filed as Exhibit 1.01 and is incorporated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1.01 Conflict Minerals Report as required by Items 1.01 and 1.02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May 31, 2017</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Overview</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ClearOne, Inc. (ClearOne) is a global company that designs, develops and sells conferencing, collaboration, streaming and digital signage products for voice and visual communications.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 Disclosure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ClearOne has concluded that products it manufactures or contracts to manufacture contain conflict minerals, defined by Section 1502(e)(4) of the Dodd-Frank Wall Street Reform and Consumer Protection Act of 2010 (“the Act”) as gold, columbite-tantalite (coltan), cassiterite, and wolframite, including their derivatives which are limited to tantalum, tin, and tungsten. As a result of such conclusion, ClearOne conducted a reasonable country of origin inquiry designed to determine if the conflict minerals in its products originated in the Democratic Republic of Congo (“DRC”) or the Central African Republic, South Sudan, Uganda, Rwanda, Burundi, Tanzania, Zambia or Angola (an “Adjoining Country”) or are from recycled or scrap resources. In conducting due diligence, ClearOne applied guidance from the OECD Due Diligence Guidance for Responsible Supply Chains of Minerals from Conflict-Affected and High-Risk Areas, an internationally recognized due diligence framework.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ClearOne has performed a reasonable country of origin inquiry, which included the following procedures:</w:t>
      </w:r>
    </w:p>
    <w:p>
      <w:pPr>
        <w:spacing w:after="0" w:line="225" w:lineRule="exact"/>
        <w:rPr>
          <w:sz w:val="20"/>
          <w:szCs w:val="20"/>
          <w:color w:val="auto"/>
        </w:rPr>
      </w:pPr>
    </w:p>
    <w:p>
      <w:pPr>
        <w:ind w:left="260" w:right="20" w:hanging="252"/>
        <w:spacing w:after="0" w:line="277"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Determining which conflict minerals are necessary to the functionality or production of a product manufactured or contracted to be manufactured by ClearOne worldwide;</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Questionnaires were drafted and sent to all current suppliers requiring identification of any conflict minerals from the DRC or an Adjoining Country;</w:t>
      </w:r>
    </w:p>
    <w:p>
      <w:pPr>
        <w:spacing w:after="0" w:line="236" w:lineRule="exact"/>
        <w:rPr>
          <w:rFonts w:ascii="Arial" w:cs="Arial" w:eastAsia="Arial" w:hAnsi="Arial"/>
          <w:sz w:val="17"/>
          <w:szCs w:val="17"/>
          <w:color w:val="auto"/>
        </w:rPr>
      </w:pPr>
    </w:p>
    <w:p>
      <w:pPr>
        <w:ind w:left="260" w:hanging="252"/>
        <w:spacing w:after="0"/>
        <w:tabs>
          <w:tab w:leader="none" w:pos="260" w:val="left"/>
        </w:tabs>
        <w:numPr>
          <w:ilvl w:val="0"/>
          <w:numId w:val="1"/>
        </w:numPr>
        <w:rPr>
          <w:rFonts w:ascii="Arial" w:cs="Arial" w:eastAsia="Arial" w:hAnsi="Arial"/>
          <w:sz w:val="17"/>
          <w:szCs w:val="17"/>
          <w:color w:val="auto"/>
        </w:rPr>
      </w:pPr>
      <w:r>
        <w:rPr>
          <w:rFonts w:ascii="Arial" w:cs="Arial" w:eastAsia="Arial" w:hAnsi="Arial"/>
          <w:sz w:val="17"/>
          <w:szCs w:val="17"/>
          <w:color w:val="auto"/>
        </w:rPr>
        <w:t>Upon receipt from suppliers, all questionnaires were reviewed to determine whether conflict minerals were from the DRC or an Adjoining Country;</w:t>
      </w:r>
    </w:p>
    <w:p>
      <w:pPr>
        <w:spacing w:after="0" w:line="236" w:lineRule="exact"/>
        <w:rPr>
          <w:rFonts w:ascii="Arial" w:cs="Arial" w:eastAsia="Arial" w:hAnsi="Arial"/>
          <w:sz w:val="17"/>
          <w:szCs w:val="17"/>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Follow-up was conducted with slow-to-respond suppliers, distributors and resellers;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the extent possible, a search of certain publicly available information was performed.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ClearOne has determined in good faith that for calendar year 2016 , as a result of its due diligence efforts, that a portion of its products contain conflict minerals originating in the DRC or an Adjoining Country and knows or has reason to believe that those conflict minerals may not be solely from recycled or scrap sources. ClearOne has also concluded in good faith that during this reporting period, the necessary conflict materials contained in our products that originated or may have originated from the Covered Countries are “DRC conflict undeterminable.” ClearOne was unable to determine whether the conflict minerals financed or benefited armed groups. A listing of known smelters identified by ClearOne suppliers, who supply materials for ClearOne’s conferencing, collaboration, streaming and digital signage solutions for voice and visual communications, is included in Annex I.</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next compliance period, ClearOne intends to continue gathering the information and improve due diligence measures and further mitigate the risk that its necessary conflict minerals do not benefit armed groups, including but not limited to (i) continuing to engage with suppliers to obtain current, accurate and complete information about the supply chain; and (ii) encourage suppliers to implement responsible sourcing and to have them encourage smelters and refiners to obtain a “conflict-free” designation from an independent third-party auditor.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Conflict Minerals Report was not subject to an independent private sector audit, as such an audit was not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copy of this Conflict Minerals report is publicly available on ClearOne’s website 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http://investors.clearone.com/sec.cfm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40" w:type="dxa"/>
            <w:vAlign w:val="bottom"/>
            <w:gridSpan w:val="2"/>
          </w:tcPr>
          <w:p>
            <w:pPr>
              <w:ind w:left="3960"/>
              <w:spacing w:after="0"/>
              <w:rPr>
                <w:sz w:val="20"/>
                <w:szCs w:val="20"/>
                <w:color w:val="auto"/>
              </w:rPr>
            </w:pPr>
            <w:r>
              <w:rPr>
                <w:rFonts w:ascii="Arial" w:cs="Arial" w:eastAsia="Arial" w:hAnsi="Arial"/>
                <w:sz w:val="18"/>
                <w:szCs w:val="18"/>
                <w:b w:val="1"/>
                <w:bCs w:val="1"/>
                <w:color w:val="auto"/>
              </w:rPr>
              <w:t>ANNEX I</w:t>
            </w:r>
          </w:p>
        </w:tc>
        <w:tc>
          <w:tcPr>
            <w:tcW w:w="4100" w:type="dxa"/>
            <w:vAlign w:val="bottom"/>
          </w:tcPr>
          <w:p>
            <w:pPr>
              <w:spacing w:after="0"/>
              <w:rPr>
                <w:sz w:val="20"/>
                <w:szCs w:val="20"/>
                <w:color w:val="auto"/>
              </w:rPr>
            </w:pPr>
          </w:p>
        </w:tc>
      </w:tr>
      <w:tr>
        <w:trPr>
          <w:trHeight w:val="459"/>
        </w:trPr>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Mineral</w:t>
            </w:r>
          </w:p>
        </w:tc>
        <w:tc>
          <w:tcPr>
            <w:tcW w:w="5940" w:type="dxa"/>
            <w:vAlign w:val="bottom"/>
            <w:gridSpan w:val="2"/>
          </w:tcPr>
          <w:p>
            <w:pPr>
              <w:ind w:left="2320"/>
              <w:spacing w:after="0"/>
              <w:rPr>
                <w:sz w:val="20"/>
                <w:szCs w:val="20"/>
                <w:color w:val="auto"/>
              </w:rPr>
            </w:pPr>
            <w:r>
              <w:rPr>
                <w:rFonts w:ascii="Arial" w:cs="Arial" w:eastAsia="Arial" w:hAnsi="Arial"/>
                <w:sz w:val="18"/>
                <w:szCs w:val="18"/>
                <w:b w:val="1"/>
                <w:bCs w:val="1"/>
                <w:color w:val="auto"/>
              </w:rPr>
              <w:t>Smelter Name</w:t>
            </w: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w:t>
            </w:r>
          </w:p>
        </w:tc>
      </w:tr>
      <w:tr>
        <w:trPr>
          <w:trHeight w:val="210"/>
        </w:trPr>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220" w:type="dxa"/>
            <w:vAlign w:val="bottom"/>
            <w:tcBorders>
              <w:top w:val="single" w:sz="8" w:color="CCEEFF"/>
            </w:tcBorders>
            <w:shd w:val="clear" w:color="auto" w:fill="CCEEFF"/>
          </w:tcPr>
          <w:p>
            <w:pPr>
              <w:spacing w:after="0"/>
              <w:rPr>
                <w:sz w:val="18"/>
                <w:szCs w:val="18"/>
                <w:color w:val="auto"/>
              </w:rPr>
            </w:pPr>
          </w:p>
        </w:tc>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Abington Reldan Metals, LLC</w:t>
            </w:r>
          </w:p>
        </w:tc>
        <w:tc>
          <w:tcPr>
            <w:tcW w:w="22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Advanced Chemical Company</w:t>
            </w:r>
          </w:p>
        </w:tc>
        <w:tc>
          <w:tcPr>
            <w:tcW w:w="4100" w:type="dxa"/>
            <w:vAlign w:val="bottom"/>
          </w:tcPr>
          <w:p>
            <w:pPr>
              <w:jc w:val="center"/>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Aida Chemical Industries Co., Ltd.</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JAPAN</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Al Etihad Gold Refinery DMCC</w:t>
            </w:r>
          </w:p>
        </w:tc>
        <w:tc>
          <w:tcPr>
            <w:tcW w:w="4100" w:type="dxa"/>
            <w:vAlign w:val="bottom"/>
          </w:tcPr>
          <w:p>
            <w:pPr>
              <w:jc w:val="center"/>
              <w:spacing w:after="0"/>
              <w:rPr>
                <w:sz w:val="20"/>
                <w:szCs w:val="20"/>
                <w:color w:val="auto"/>
              </w:rPr>
            </w:pPr>
            <w:r>
              <w:rPr>
                <w:rFonts w:ascii="Arial" w:cs="Arial" w:eastAsia="Arial" w:hAnsi="Arial"/>
                <w:sz w:val="18"/>
                <w:szCs w:val="18"/>
                <w:color w:val="auto"/>
                <w:w w:val="98"/>
              </w:rPr>
              <w:t>UNITED ARAB EMIRATES</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Allgemeine Gold-und Silberscheideanstalt A.G.</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GERMANY</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Almalyk Mining and Metallurgical Complex (AMMC)</w:t>
            </w: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UZBEKISTAN</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AngloGold Ashanti Córrego do Sítio Mineração</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BRAZIL</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Argor-Heraeus S.A.</w:t>
            </w: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SWITZERLAND</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Asahi Pretec Corp.</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JAPAN</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Asahi Refining Canada Ltd.</w:t>
            </w:r>
          </w:p>
        </w:tc>
        <w:tc>
          <w:tcPr>
            <w:tcW w:w="4100" w:type="dxa"/>
            <w:vAlign w:val="bottom"/>
          </w:tcPr>
          <w:p>
            <w:pPr>
              <w:jc w:val="center"/>
              <w:spacing w:after="0"/>
              <w:rPr>
                <w:sz w:val="20"/>
                <w:szCs w:val="20"/>
                <w:color w:val="auto"/>
              </w:rPr>
            </w:pPr>
            <w:r>
              <w:rPr>
                <w:rFonts w:ascii="Arial" w:cs="Arial" w:eastAsia="Arial" w:hAnsi="Arial"/>
                <w:sz w:val="18"/>
                <w:szCs w:val="18"/>
                <w:color w:val="auto"/>
              </w:rPr>
              <w:t>CANADA</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Asahi Refining USA Inc.</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Asaka Riken Co., Ltd.</w:t>
            </w: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JAPAN</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Atasay Kuyumculuk Sanayi Ve Ticaret A.S.</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TURKEY</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AU Traders and Refiners</w:t>
            </w:r>
          </w:p>
        </w:tc>
        <w:tc>
          <w:tcPr>
            <w:tcW w:w="4100" w:type="dxa"/>
            <w:vAlign w:val="bottom"/>
          </w:tcPr>
          <w:p>
            <w:pPr>
              <w:jc w:val="center"/>
              <w:spacing w:after="0"/>
              <w:rPr>
                <w:sz w:val="20"/>
                <w:szCs w:val="20"/>
                <w:color w:val="auto"/>
              </w:rPr>
            </w:pPr>
            <w:r>
              <w:rPr>
                <w:rFonts w:ascii="Arial" w:cs="Arial" w:eastAsia="Arial" w:hAnsi="Arial"/>
                <w:sz w:val="18"/>
                <w:szCs w:val="18"/>
                <w:color w:val="auto"/>
                <w:w w:val="96"/>
              </w:rPr>
              <w:t>SOUTH AFRICA</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AURA-II</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Aurubis AG</w:t>
            </w:r>
          </w:p>
        </w:tc>
        <w:tc>
          <w:tcPr>
            <w:tcW w:w="4100" w:type="dxa"/>
            <w:vAlign w:val="bottom"/>
          </w:tcPr>
          <w:p>
            <w:pPr>
              <w:jc w:val="center"/>
              <w:spacing w:after="0"/>
              <w:rPr>
                <w:sz w:val="20"/>
                <w:szCs w:val="20"/>
                <w:color w:val="auto"/>
              </w:rPr>
            </w:pPr>
            <w:r>
              <w:rPr>
                <w:rFonts w:ascii="Arial" w:cs="Arial" w:eastAsia="Arial" w:hAnsi="Arial"/>
                <w:sz w:val="18"/>
                <w:szCs w:val="18"/>
                <w:color w:val="auto"/>
                <w:w w:val="98"/>
              </w:rPr>
              <w:t>GERMANY</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Bangalore Refinery</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INDIA</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Bangko Sentral ng Pilipinas (Central Bank of the Philippines)</w:t>
            </w: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PHILIPPINES</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Bauer Walser AG</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GERMANY</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Boliden AB</w:t>
            </w:r>
          </w:p>
        </w:tc>
        <w:tc>
          <w:tcPr>
            <w:tcW w:w="4100" w:type="dxa"/>
            <w:vAlign w:val="bottom"/>
          </w:tcPr>
          <w:p>
            <w:pPr>
              <w:jc w:val="center"/>
              <w:spacing w:after="0"/>
              <w:rPr>
                <w:sz w:val="20"/>
                <w:szCs w:val="20"/>
                <w:color w:val="auto"/>
              </w:rPr>
            </w:pPr>
            <w:r>
              <w:rPr>
                <w:rFonts w:ascii="Arial" w:cs="Arial" w:eastAsia="Arial" w:hAnsi="Arial"/>
                <w:sz w:val="18"/>
                <w:szCs w:val="18"/>
                <w:color w:val="auto"/>
                <w:w w:val="93"/>
              </w:rPr>
              <w:t>SWEDEN</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Hafner GmbH + Co. KG</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GERMANY</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Caridad</w:t>
            </w:r>
          </w:p>
        </w:tc>
        <w:tc>
          <w:tcPr>
            <w:tcW w:w="410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CCR Refinery - Glencore Canada Corporation</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CANADA</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Cendres + Métaux S.A.</w:t>
            </w: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SWITZERLAND</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Chimet S.p.A.</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ITALY</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Chugai Mining</w:t>
            </w: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JAPAN</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Daejin Indus Co., Ltd.</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KOREA (REPUBLIC OF)</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Danyang Huaxing Metal Material Co. Ltd</w:t>
            </w:r>
          </w:p>
        </w:tc>
        <w:tc>
          <w:tcPr>
            <w:tcW w:w="410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Daye Non-Ferrous Metals Mining Ltd.</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Degussa Sonne / Mond Goldhandel GmbH</w:t>
            </w:r>
          </w:p>
        </w:tc>
        <w:tc>
          <w:tcPr>
            <w:tcW w:w="4100" w:type="dxa"/>
            <w:vAlign w:val="bottom"/>
          </w:tcPr>
          <w:p>
            <w:pPr>
              <w:jc w:val="center"/>
              <w:spacing w:after="0"/>
              <w:rPr>
                <w:sz w:val="20"/>
                <w:szCs w:val="20"/>
                <w:color w:val="auto"/>
              </w:rPr>
            </w:pPr>
            <w:r>
              <w:rPr>
                <w:rFonts w:ascii="Arial" w:cs="Arial" w:eastAsia="Arial" w:hAnsi="Arial"/>
                <w:sz w:val="18"/>
                <w:szCs w:val="18"/>
                <w:color w:val="auto"/>
                <w:w w:val="98"/>
              </w:rPr>
              <w:t>GERMANY</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DODUCO GmbH</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GERMANY</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Dowa</w:t>
            </w: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JAPAN</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DSC (Do Sung Corporation)</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KOREA (REPUBLIC OF)</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Eco-System Recycling Co., Ltd.</w:t>
            </w: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JAPAN</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Elemetal Refining, LLC</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UNITED STATES</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Emirates Gold</w:t>
            </w:r>
          </w:p>
        </w:tc>
        <w:tc>
          <w:tcPr>
            <w:tcW w:w="4100" w:type="dxa"/>
            <w:vAlign w:val="bottom"/>
          </w:tcPr>
          <w:p>
            <w:pPr>
              <w:jc w:val="center"/>
              <w:spacing w:after="0"/>
              <w:rPr>
                <w:sz w:val="20"/>
                <w:szCs w:val="20"/>
                <w:color w:val="auto"/>
              </w:rPr>
            </w:pPr>
            <w:r>
              <w:rPr>
                <w:rFonts w:ascii="Arial" w:cs="Arial" w:eastAsia="Arial" w:hAnsi="Arial"/>
                <w:sz w:val="18"/>
                <w:szCs w:val="18"/>
                <w:color w:val="auto"/>
                <w:w w:val="98"/>
              </w:rPr>
              <w:t>UNITED ARAB EMIRATES</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Emirates Gold DMCC</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UNITED ARAB EMIRATES</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Faggi Enrico S.p.A.</w:t>
            </w: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ITALY</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Printers and Refiners Ltd.</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ZIMBABWE</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Gansu Seemine Material Hi-Tech Co., Ltd.</w:t>
            </w:r>
          </w:p>
        </w:tc>
        <w:tc>
          <w:tcPr>
            <w:tcW w:w="410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Geib Refining Corporation</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Great Wall Precious Metals Co., Ltd. of CBPM</w:t>
            </w:r>
          </w:p>
        </w:tc>
        <w:tc>
          <w:tcPr>
            <w:tcW w:w="410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Guangdong Jinding Gold Limited</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Gujarat Gold Centre</w:t>
            </w:r>
          </w:p>
        </w:tc>
        <w:tc>
          <w:tcPr>
            <w:tcW w:w="4100" w:type="dxa"/>
            <w:vAlign w:val="bottom"/>
          </w:tcPr>
          <w:p>
            <w:pPr>
              <w:jc w:val="center"/>
              <w:spacing w:after="0"/>
              <w:rPr>
                <w:sz w:val="20"/>
                <w:szCs w:val="20"/>
                <w:color w:val="auto"/>
              </w:rPr>
            </w:pPr>
            <w:r>
              <w:rPr>
                <w:rFonts w:ascii="Arial" w:cs="Arial" w:eastAsia="Arial" w:hAnsi="Arial"/>
                <w:sz w:val="18"/>
                <w:szCs w:val="18"/>
                <w:color w:val="auto"/>
              </w:rPr>
              <w:t>INDIA</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Guoda Safina High-Tech Environmental Refinery Co., Ltd.</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Hangzhou Fuchunjiang Smelting Co., Ltd.</w:t>
            </w:r>
          </w:p>
        </w:tc>
        <w:tc>
          <w:tcPr>
            <w:tcW w:w="410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Heesung Metal</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KOREA, REPUBLIC OF</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Heimerle + Meule GmbH</w:t>
            </w:r>
          </w:p>
        </w:tc>
        <w:tc>
          <w:tcPr>
            <w:tcW w:w="4100" w:type="dxa"/>
            <w:vAlign w:val="bottom"/>
          </w:tcPr>
          <w:p>
            <w:pPr>
              <w:jc w:val="center"/>
              <w:spacing w:after="0"/>
              <w:rPr>
                <w:sz w:val="20"/>
                <w:szCs w:val="20"/>
                <w:color w:val="auto"/>
              </w:rPr>
            </w:pPr>
            <w:r>
              <w:rPr>
                <w:rFonts w:ascii="Arial" w:cs="Arial" w:eastAsia="Arial" w:hAnsi="Arial"/>
                <w:sz w:val="18"/>
                <w:szCs w:val="18"/>
                <w:color w:val="auto"/>
                <w:w w:val="98"/>
              </w:rPr>
              <w:t>GERMANY</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Henan Yuguang Gold &amp; Lead Co., Ltd.</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tcPr>
          <w:p>
            <w:pPr>
              <w:spacing w:after="0"/>
              <w:rPr>
                <w:sz w:val="20"/>
                <w:szCs w:val="20"/>
                <w:color w:val="auto"/>
              </w:rPr>
            </w:pPr>
            <w:r>
              <w:rPr>
                <w:rFonts w:ascii="Arial" w:cs="Arial" w:eastAsia="Arial" w:hAnsi="Arial"/>
                <w:sz w:val="18"/>
                <w:szCs w:val="18"/>
                <w:color w:val="auto"/>
              </w:rPr>
              <w:t>Heraeus Ltd. Hong Kong</w:t>
            </w:r>
          </w:p>
        </w:tc>
        <w:tc>
          <w:tcPr>
            <w:tcW w:w="410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Gold</w:t>
            </w: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Heraeus Precious Metals GmbH &amp; Co. KG</w:t>
            </w:r>
          </w:p>
        </w:tc>
        <w:tc>
          <w:tcPr>
            <w:tcW w:w="4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GERMANY</w:t>
            </w:r>
          </w:p>
        </w:tc>
      </w:tr>
      <w:tr>
        <w:trPr>
          <w:trHeight w:val="466"/>
        </w:trPr>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Hunan Chenzhou Mining Co., Ltd.</w:t>
            </w:r>
          </w:p>
        </w:tc>
        <w:tc>
          <w:tcPr>
            <w:tcW w:w="42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CHINA</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HwaSeong CJ Co., Ltd.</w:t>
            </w:r>
          </w:p>
        </w:tc>
        <w:tc>
          <w:tcPr>
            <w:tcW w:w="4200" w:type="dxa"/>
            <w:vAlign w:val="bottom"/>
          </w:tcPr>
          <w:p>
            <w:pPr>
              <w:jc w:val="center"/>
              <w:ind w:left="10"/>
              <w:spacing w:after="0"/>
              <w:rPr>
                <w:sz w:val="20"/>
                <w:szCs w:val="20"/>
                <w:color w:val="auto"/>
              </w:rPr>
            </w:pPr>
            <w:r>
              <w:rPr>
                <w:rFonts w:ascii="Arial" w:cs="Arial" w:eastAsia="Arial" w:hAnsi="Arial"/>
                <w:sz w:val="18"/>
                <w:szCs w:val="18"/>
                <w:color w:val="auto"/>
                <w:w w:val="96"/>
              </w:rPr>
              <w:t>KOREA (REPUBLIC OF)</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Inner Mongolia Qiankun Gold and Silver Refinery Share Co., Ltd.</w:t>
            </w:r>
          </w:p>
        </w:tc>
        <w:tc>
          <w:tcPr>
            <w:tcW w:w="42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CHINA</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Ishifuku Metal Industry Co., Ltd.</w:t>
            </w:r>
          </w:p>
        </w:tc>
        <w:tc>
          <w:tcPr>
            <w:tcW w:w="4200" w:type="dxa"/>
            <w:vAlign w:val="bottom"/>
          </w:tcPr>
          <w:p>
            <w:pPr>
              <w:jc w:val="center"/>
              <w:ind w:left="10"/>
              <w:spacing w:after="0"/>
              <w:rPr>
                <w:sz w:val="20"/>
                <w:szCs w:val="20"/>
                <w:color w:val="auto"/>
              </w:rPr>
            </w:pPr>
            <w:r>
              <w:rPr>
                <w:rFonts w:ascii="Arial" w:cs="Arial" w:eastAsia="Arial" w:hAnsi="Arial"/>
                <w:sz w:val="18"/>
                <w:szCs w:val="18"/>
                <w:color w:val="auto"/>
                <w:w w:val="92"/>
              </w:rPr>
              <w:t>JAPAN</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Istanbul Gold Refinery</w:t>
            </w:r>
          </w:p>
        </w:tc>
        <w:tc>
          <w:tcPr>
            <w:tcW w:w="42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TURKEY</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Japan Mint</w:t>
            </w:r>
          </w:p>
        </w:tc>
        <w:tc>
          <w:tcPr>
            <w:tcW w:w="4200" w:type="dxa"/>
            <w:vAlign w:val="bottom"/>
          </w:tcPr>
          <w:p>
            <w:pPr>
              <w:jc w:val="center"/>
              <w:ind w:left="10"/>
              <w:spacing w:after="0"/>
              <w:rPr>
                <w:sz w:val="20"/>
                <w:szCs w:val="20"/>
                <w:color w:val="auto"/>
              </w:rPr>
            </w:pPr>
            <w:r>
              <w:rPr>
                <w:rFonts w:ascii="Arial" w:cs="Arial" w:eastAsia="Arial" w:hAnsi="Arial"/>
                <w:sz w:val="18"/>
                <w:szCs w:val="18"/>
                <w:color w:val="auto"/>
                <w:w w:val="92"/>
              </w:rPr>
              <w:t>JAPAN</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Jiangxi Copper Co., Ltd.</w:t>
            </w:r>
          </w:p>
        </w:tc>
        <w:tc>
          <w:tcPr>
            <w:tcW w:w="42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CHINA</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Jinchang</w:t>
            </w:r>
          </w:p>
        </w:tc>
        <w:tc>
          <w:tcPr>
            <w:tcW w:w="4200" w:type="dxa"/>
            <w:vAlign w:val="bottom"/>
          </w:tcPr>
          <w:p>
            <w:pPr>
              <w:jc w:val="center"/>
              <w:ind w:left="10"/>
              <w:spacing w:after="0"/>
              <w:rPr>
                <w:sz w:val="20"/>
                <w:szCs w:val="20"/>
                <w:color w:val="auto"/>
              </w:rPr>
            </w:pPr>
            <w:r>
              <w:rPr>
                <w:rFonts w:ascii="Arial" w:cs="Arial" w:eastAsia="Arial" w:hAnsi="Arial"/>
                <w:sz w:val="18"/>
                <w:szCs w:val="18"/>
                <w:color w:val="auto"/>
                <w:w w:val="99"/>
              </w:rPr>
              <w:t>TAIWAN</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JSC Ekaterinburg Non-Ferrous Metal Processing Plant</w:t>
            </w: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RUSSIAN FEDERATION</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JSC Uralelectromed</w:t>
            </w:r>
          </w:p>
        </w:tc>
        <w:tc>
          <w:tcPr>
            <w:tcW w:w="4200" w:type="dxa"/>
            <w:vAlign w:val="bottom"/>
          </w:tcPr>
          <w:p>
            <w:pPr>
              <w:jc w:val="center"/>
              <w:spacing w:after="0"/>
              <w:rPr>
                <w:sz w:val="20"/>
                <w:szCs w:val="20"/>
                <w:color w:val="auto"/>
              </w:rPr>
            </w:pPr>
            <w:r>
              <w:rPr>
                <w:rFonts w:ascii="Arial" w:cs="Arial" w:eastAsia="Arial" w:hAnsi="Arial"/>
                <w:sz w:val="18"/>
                <w:szCs w:val="18"/>
                <w:color w:val="auto"/>
                <w:w w:val="95"/>
              </w:rPr>
              <w:t>RUSSIAN FEDERATION</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JX Nippon Mining &amp; Metals Co., Ltd.</w:t>
            </w:r>
          </w:p>
        </w:tc>
        <w:tc>
          <w:tcPr>
            <w:tcW w:w="42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JAPAN</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K.A Rasmussen as</w:t>
            </w:r>
          </w:p>
        </w:tc>
        <w:tc>
          <w:tcPr>
            <w:tcW w:w="4200" w:type="dxa"/>
            <w:vAlign w:val="bottom"/>
          </w:tcPr>
          <w:p>
            <w:pPr>
              <w:jc w:val="center"/>
              <w:spacing w:after="0"/>
              <w:rPr>
                <w:sz w:val="20"/>
                <w:szCs w:val="20"/>
                <w:color w:val="auto"/>
              </w:rPr>
            </w:pPr>
            <w:r>
              <w:rPr>
                <w:rFonts w:ascii="Arial" w:cs="Arial" w:eastAsia="Arial" w:hAnsi="Arial"/>
                <w:sz w:val="18"/>
                <w:szCs w:val="18"/>
                <w:color w:val="auto"/>
                <w:w w:val="93"/>
              </w:rPr>
              <w:t>NORWAY</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Kaloti Precious Metals</w:t>
            </w:r>
          </w:p>
        </w:tc>
        <w:tc>
          <w:tcPr>
            <w:tcW w:w="42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8"/>
              </w:rPr>
              <w:t>UNITED ARAB EMIRATES</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Kazakhmys Smelting LLC</w:t>
            </w:r>
          </w:p>
        </w:tc>
        <w:tc>
          <w:tcPr>
            <w:tcW w:w="4200" w:type="dxa"/>
            <w:vAlign w:val="bottom"/>
          </w:tcPr>
          <w:p>
            <w:pPr>
              <w:jc w:val="center"/>
              <w:ind w:left="10"/>
              <w:spacing w:after="0"/>
              <w:rPr>
                <w:sz w:val="20"/>
                <w:szCs w:val="20"/>
                <w:color w:val="auto"/>
              </w:rPr>
            </w:pPr>
            <w:r>
              <w:rPr>
                <w:rFonts w:ascii="Arial" w:cs="Arial" w:eastAsia="Arial" w:hAnsi="Arial"/>
                <w:sz w:val="18"/>
                <w:szCs w:val="18"/>
                <w:color w:val="auto"/>
              </w:rPr>
              <w:t>KAZAKHSTAN</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Kazzinc</w:t>
            </w:r>
          </w:p>
        </w:tc>
        <w:tc>
          <w:tcPr>
            <w:tcW w:w="42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KAZAKHSTAN</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Kennecott Utah Copper LLC</w:t>
            </w:r>
          </w:p>
        </w:tc>
        <w:tc>
          <w:tcPr>
            <w:tcW w:w="4200" w:type="dxa"/>
            <w:vAlign w:val="bottom"/>
          </w:tcPr>
          <w:p>
            <w:pPr>
              <w:jc w:val="center"/>
              <w:ind w:left="10"/>
              <w:spacing w:after="0"/>
              <w:rPr>
                <w:sz w:val="20"/>
                <w:szCs w:val="20"/>
                <w:color w:val="auto"/>
              </w:rPr>
            </w:pPr>
            <w:r>
              <w:rPr>
                <w:rFonts w:ascii="Arial" w:cs="Arial" w:eastAsia="Arial" w:hAnsi="Arial"/>
                <w:sz w:val="18"/>
                <w:szCs w:val="18"/>
                <w:color w:val="auto"/>
                <w:w w:val="94"/>
              </w:rPr>
              <w:t>UNITED STATES</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KGHM Polska Miedź Spółka Akcyjna</w:t>
            </w:r>
          </w:p>
        </w:tc>
        <w:tc>
          <w:tcPr>
            <w:tcW w:w="42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POLAND</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Kojima Chemicals Co., Ltd.</w:t>
            </w:r>
          </w:p>
        </w:tc>
        <w:tc>
          <w:tcPr>
            <w:tcW w:w="4200" w:type="dxa"/>
            <w:vAlign w:val="bottom"/>
          </w:tcPr>
          <w:p>
            <w:pPr>
              <w:jc w:val="center"/>
              <w:ind w:left="10"/>
              <w:spacing w:after="0"/>
              <w:rPr>
                <w:sz w:val="20"/>
                <w:szCs w:val="20"/>
                <w:color w:val="auto"/>
              </w:rPr>
            </w:pPr>
            <w:r>
              <w:rPr>
                <w:rFonts w:ascii="Arial" w:cs="Arial" w:eastAsia="Arial" w:hAnsi="Arial"/>
                <w:sz w:val="18"/>
                <w:szCs w:val="18"/>
                <w:color w:val="auto"/>
                <w:w w:val="92"/>
              </w:rPr>
              <w:t>JAPAN</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Korea Metal Co., Ltd.</w:t>
            </w:r>
          </w:p>
        </w:tc>
        <w:tc>
          <w:tcPr>
            <w:tcW w:w="42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6"/>
              </w:rPr>
              <w:t>KOREA, REPUBLIC OF</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Korea Zinc Co., Ltd.</w:t>
            </w:r>
          </w:p>
        </w:tc>
        <w:tc>
          <w:tcPr>
            <w:tcW w:w="4200" w:type="dxa"/>
            <w:vAlign w:val="bottom"/>
          </w:tcPr>
          <w:p>
            <w:pPr>
              <w:jc w:val="center"/>
              <w:ind w:left="10"/>
              <w:spacing w:after="0"/>
              <w:rPr>
                <w:sz w:val="20"/>
                <w:szCs w:val="20"/>
                <w:color w:val="auto"/>
              </w:rPr>
            </w:pPr>
            <w:r>
              <w:rPr>
                <w:rFonts w:ascii="Arial" w:cs="Arial" w:eastAsia="Arial" w:hAnsi="Arial"/>
                <w:sz w:val="18"/>
                <w:szCs w:val="18"/>
                <w:color w:val="auto"/>
                <w:w w:val="96"/>
              </w:rPr>
              <w:t>KOREA (REPUBLIC OF)</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Kyrgyzaltyn JSC</w:t>
            </w: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KYRGYZSTAN</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Kyshtym Copper-Electrolytic Plant ZAO</w:t>
            </w:r>
          </w:p>
        </w:tc>
        <w:tc>
          <w:tcPr>
            <w:tcW w:w="4200" w:type="dxa"/>
            <w:vAlign w:val="bottom"/>
          </w:tcPr>
          <w:p>
            <w:pPr>
              <w:jc w:val="center"/>
              <w:spacing w:after="0"/>
              <w:rPr>
                <w:sz w:val="20"/>
                <w:szCs w:val="20"/>
                <w:color w:val="auto"/>
              </w:rPr>
            </w:pPr>
            <w:r>
              <w:rPr>
                <w:rFonts w:ascii="Arial" w:cs="Arial" w:eastAsia="Arial" w:hAnsi="Arial"/>
                <w:sz w:val="18"/>
                <w:szCs w:val="18"/>
                <w:color w:val="auto"/>
                <w:w w:val="95"/>
              </w:rPr>
              <w:t>RUSSIAN FEDERATION</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L’azurde Company For Jewelry</w:t>
            </w: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SAUDI ARABIA</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Lingbao Gold Co., Ltd.</w:t>
            </w:r>
          </w:p>
        </w:tc>
        <w:tc>
          <w:tcPr>
            <w:tcW w:w="4200" w:type="dxa"/>
            <w:vAlign w:val="bottom"/>
          </w:tcPr>
          <w:p>
            <w:pPr>
              <w:jc w:val="center"/>
              <w:ind w:left="10"/>
              <w:spacing w:after="0"/>
              <w:rPr>
                <w:sz w:val="20"/>
                <w:szCs w:val="20"/>
                <w:color w:val="auto"/>
              </w:rPr>
            </w:pPr>
            <w:r>
              <w:rPr>
                <w:rFonts w:ascii="Arial" w:cs="Arial" w:eastAsia="Arial" w:hAnsi="Arial"/>
                <w:sz w:val="18"/>
                <w:szCs w:val="18"/>
                <w:color w:val="auto"/>
              </w:rPr>
              <w:t>CHINA</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Lingbao Jinyuan Tonghui Refinery Co., Ltd.</w:t>
            </w:r>
          </w:p>
        </w:tc>
        <w:tc>
          <w:tcPr>
            <w:tcW w:w="42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CHINA</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LS-NIKKO Copper Inc.</w:t>
            </w:r>
          </w:p>
        </w:tc>
        <w:tc>
          <w:tcPr>
            <w:tcW w:w="4200" w:type="dxa"/>
            <w:vAlign w:val="bottom"/>
          </w:tcPr>
          <w:p>
            <w:pPr>
              <w:jc w:val="center"/>
              <w:ind w:left="10"/>
              <w:spacing w:after="0"/>
              <w:rPr>
                <w:sz w:val="20"/>
                <w:szCs w:val="20"/>
                <w:color w:val="auto"/>
              </w:rPr>
            </w:pPr>
            <w:r>
              <w:rPr>
                <w:rFonts w:ascii="Arial" w:cs="Arial" w:eastAsia="Arial" w:hAnsi="Arial"/>
                <w:sz w:val="18"/>
                <w:szCs w:val="18"/>
                <w:color w:val="auto"/>
                <w:w w:val="96"/>
              </w:rPr>
              <w:t>KOREA (REPUBLIC OF)</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Luoyang Zijin Yinhui Gold Refinery Co., Ltd.</w:t>
            </w:r>
          </w:p>
        </w:tc>
        <w:tc>
          <w:tcPr>
            <w:tcW w:w="42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CHINA</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Materion</w:t>
            </w:r>
          </w:p>
        </w:tc>
        <w:tc>
          <w:tcPr>
            <w:tcW w:w="4200" w:type="dxa"/>
            <w:vAlign w:val="bottom"/>
          </w:tcPr>
          <w:p>
            <w:pPr>
              <w:jc w:val="center"/>
              <w:ind w:left="10"/>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Matsuda Sangyo Co., Ltd.</w:t>
            </w:r>
          </w:p>
        </w:tc>
        <w:tc>
          <w:tcPr>
            <w:tcW w:w="42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JAPAN</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Metalor Technologies (Hong Kong) Ltd.</w:t>
            </w:r>
          </w:p>
        </w:tc>
        <w:tc>
          <w:tcPr>
            <w:tcW w:w="4200" w:type="dxa"/>
            <w:vAlign w:val="bottom"/>
          </w:tcPr>
          <w:p>
            <w:pPr>
              <w:jc w:val="center"/>
              <w:ind w:left="10"/>
              <w:spacing w:after="0"/>
              <w:rPr>
                <w:sz w:val="20"/>
                <w:szCs w:val="20"/>
                <w:color w:val="auto"/>
              </w:rPr>
            </w:pPr>
            <w:r>
              <w:rPr>
                <w:rFonts w:ascii="Arial" w:cs="Arial" w:eastAsia="Arial" w:hAnsi="Arial"/>
                <w:sz w:val="18"/>
                <w:szCs w:val="18"/>
                <w:color w:val="auto"/>
              </w:rPr>
              <w:t>CHINA</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Metalor Technologies (Singapore) Pte., Ltd.</w:t>
            </w:r>
          </w:p>
        </w:tc>
        <w:tc>
          <w:tcPr>
            <w:tcW w:w="42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5"/>
              </w:rPr>
              <w:t>SINGAPORE</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Metalor Technologies (Suzhou) Ltd.</w:t>
            </w:r>
          </w:p>
        </w:tc>
        <w:tc>
          <w:tcPr>
            <w:tcW w:w="4200" w:type="dxa"/>
            <w:vAlign w:val="bottom"/>
          </w:tcPr>
          <w:p>
            <w:pPr>
              <w:jc w:val="center"/>
              <w:ind w:left="10"/>
              <w:spacing w:after="0"/>
              <w:rPr>
                <w:sz w:val="20"/>
                <w:szCs w:val="20"/>
                <w:color w:val="auto"/>
              </w:rPr>
            </w:pPr>
            <w:r>
              <w:rPr>
                <w:rFonts w:ascii="Arial" w:cs="Arial" w:eastAsia="Arial" w:hAnsi="Arial"/>
                <w:sz w:val="18"/>
                <w:szCs w:val="18"/>
                <w:color w:val="auto"/>
              </w:rPr>
              <w:t>CHINA</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Metalor Technologies S.A.</w:t>
            </w: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SWITZERLAND</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Metalor USA Refining Corporation</w:t>
            </w:r>
          </w:p>
        </w:tc>
        <w:tc>
          <w:tcPr>
            <w:tcW w:w="4200" w:type="dxa"/>
            <w:vAlign w:val="bottom"/>
          </w:tcPr>
          <w:p>
            <w:pPr>
              <w:jc w:val="center"/>
              <w:ind w:left="10"/>
              <w:spacing w:after="0"/>
              <w:rPr>
                <w:sz w:val="20"/>
                <w:szCs w:val="20"/>
                <w:color w:val="auto"/>
              </w:rPr>
            </w:pPr>
            <w:r>
              <w:rPr>
                <w:rFonts w:ascii="Arial" w:cs="Arial" w:eastAsia="Arial" w:hAnsi="Arial"/>
                <w:sz w:val="18"/>
                <w:szCs w:val="18"/>
                <w:color w:val="auto"/>
                <w:w w:val="94"/>
              </w:rPr>
              <w:t>UNITED STATES</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Metalúrgica Met-Mex Peñoles S.A. De C.V.</w:t>
            </w:r>
          </w:p>
        </w:tc>
        <w:tc>
          <w:tcPr>
            <w:tcW w:w="42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8"/>
              </w:rPr>
              <w:t>MEXICO</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Mitsubishi Materials Corporation</w:t>
            </w:r>
          </w:p>
        </w:tc>
        <w:tc>
          <w:tcPr>
            <w:tcW w:w="4200" w:type="dxa"/>
            <w:vAlign w:val="bottom"/>
          </w:tcPr>
          <w:p>
            <w:pPr>
              <w:jc w:val="center"/>
              <w:ind w:left="10"/>
              <w:spacing w:after="0"/>
              <w:rPr>
                <w:sz w:val="20"/>
                <w:szCs w:val="20"/>
                <w:color w:val="auto"/>
              </w:rPr>
            </w:pPr>
            <w:r>
              <w:rPr>
                <w:rFonts w:ascii="Arial" w:cs="Arial" w:eastAsia="Arial" w:hAnsi="Arial"/>
                <w:sz w:val="18"/>
                <w:szCs w:val="18"/>
                <w:color w:val="auto"/>
                <w:w w:val="92"/>
              </w:rPr>
              <w:t>JAPAN</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Mitsui Mining and Smelting Co., Ltd.</w:t>
            </w:r>
          </w:p>
        </w:tc>
        <w:tc>
          <w:tcPr>
            <w:tcW w:w="42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JAPAN</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MMTC-PAMP India Pvt., Ltd.</w:t>
            </w:r>
          </w:p>
        </w:tc>
        <w:tc>
          <w:tcPr>
            <w:tcW w:w="4200" w:type="dxa"/>
            <w:vAlign w:val="bottom"/>
          </w:tcPr>
          <w:p>
            <w:pPr>
              <w:jc w:val="center"/>
              <w:ind w:left="10"/>
              <w:spacing w:after="0"/>
              <w:rPr>
                <w:sz w:val="20"/>
                <w:szCs w:val="20"/>
                <w:color w:val="auto"/>
              </w:rPr>
            </w:pPr>
            <w:r>
              <w:rPr>
                <w:rFonts w:ascii="Arial" w:cs="Arial" w:eastAsia="Arial" w:hAnsi="Arial"/>
                <w:sz w:val="18"/>
                <w:szCs w:val="18"/>
                <w:color w:val="auto"/>
              </w:rPr>
              <w:t>INDIA</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Modeltech Sdn Bhd</w:t>
            </w:r>
          </w:p>
        </w:tc>
        <w:tc>
          <w:tcPr>
            <w:tcW w:w="42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MALAYSIA</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Morris and Watson</w:t>
            </w:r>
          </w:p>
        </w:tc>
        <w:tc>
          <w:tcPr>
            <w:tcW w:w="4200" w:type="dxa"/>
            <w:vAlign w:val="bottom"/>
          </w:tcPr>
          <w:p>
            <w:pPr>
              <w:jc w:val="center"/>
              <w:ind w:left="10"/>
              <w:spacing w:after="0"/>
              <w:rPr>
                <w:sz w:val="20"/>
                <w:szCs w:val="20"/>
                <w:color w:val="auto"/>
              </w:rPr>
            </w:pPr>
            <w:r>
              <w:rPr>
                <w:rFonts w:ascii="Arial" w:cs="Arial" w:eastAsia="Arial" w:hAnsi="Arial"/>
                <w:sz w:val="18"/>
                <w:szCs w:val="18"/>
                <w:color w:val="auto"/>
                <w:w w:val="99"/>
              </w:rPr>
              <w:t>NEW ZEALAND</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Moscow Special Alloys Processing Plant</w:t>
            </w: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RUSSIAN FEDERATION</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Nadir Metal Rafineri San. Ve Tic. A.Ş.</w:t>
            </w:r>
          </w:p>
        </w:tc>
        <w:tc>
          <w:tcPr>
            <w:tcW w:w="4200" w:type="dxa"/>
            <w:vAlign w:val="bottom"/>
          </w:tcPr>
          <w:p>
            <w:pPr>
              <w:jc w:val="center"/>
              <w:ind w:left="10"/>
              <w:spacing w:after="0"/>
              <w:rPr>
                <w:sz w:val="20"/>
                <w:szCs w:val="20"/>
                <w:color w:val="auto"/>
              </w:rPr>
            </w:pPr>
            <w:r>
              <w:rPr>
                <w:rFonts w:ascii="Arial" w:cs="Arial" w:eastAsia="Arial" w:hAnsi="Arial"/>
                <w:sz w:val="18"/>
                <w:szCs w:val="18"/>
                <w:color w:val="auto"/>
              </w:rPr>
              <w:t>TURKEY</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Navoi Mining and Metallurgical Combinat</w:t>
            </w: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UZBEKISTAN</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Nihon Material Co., Ltd.</w:t>
            </w:r>
          </w:p>
        </w:tc>
        <w:tc>
          <w:tcPr>
            <w:tcW w:w="4200" w:type="dxa"/>
            <w:vAlign w:val="bottom"/>
          </w:tcPr>
          <w:p>
            <w:pPr>
              <w:jc w:val="center"/>
              <w:ind w:left="10"/>
              <w:spacing w:after="0"/>
              <w:rPr>
                <w:sz w:val="20"/>
                <w:szCs w:val="20"/>
                <w:color w:val="auto"/>
              </w:rPr>
            </w:pPr>
            <w:r>
              <w:rPr>
                <w:rFonts w:ascii="Arial" w:cs="Arial" w:eastAsia="Arial" w:hAnsi="Arial"/>
                <w:sz w:val="18"/>
                <w:szCs w:val="18"/>
                <w:color w:val="auto"/>
                <w:w w:val="92"/>
              </w:rPr>
              <w:t>JAPAN</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Ögussa Österreichische Gold- und Silber-Scheideanstalt GmbH</w:t>
            </w:r>
          </w:p>
        </w:tc>
        <w:tc>
          <w:tcPr>
            <w:tcW w:w="42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AUSTRIA</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Ohura Precious Metal Industry Co., Ltd.</w:t>
            </w:r>
          </w:p>
        </w:tc>
        <w:tc>
          <w:tcPr>
            <w:tcW w:w="4200" w:type="dxa"/>
            <w:vAlign w:val="bottom"/>
          </w:tcPr>
          <w:p>
            <w:pPr>
              <w:jc w:val="center"/>
              <w:ind w:left="10"/>
              <w:spacing w:after="0"/>
              <w:rPr>
                <w:sz w:val="20"/>
                <w:szCs w:val="20"/>
                <w:color w:val="auto"/>
              </w:rPr>
            </w:pPr>
            <w:r>
              <w:rPr>
                <w:rFonts w:ascii="Arial" w:cs="Arial" w:eastAsia="Arial" w:hAnsi="Arial"/>
                <w:sz w:val="18"/>
                <w:szCs w:val="18"/>
                <w:color w:val="auto"/>
                <w:w w:val="92"/>
              </w:rPr>
              <w:t>JAPAN</w:t>
            </w:r>
          </w:p>
        </w:tc>
      </w:tr>
      <w:tr>
        <w:trPr>
          <w:trHeight w:val="202"/>
        </w:trPr>
        <w:tc>
          <w:tcPr>
            <w:tcW w:w="10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OJSC “The Gulidov Krasnoyarsk Non-Ferrous Metals Plant” (OJSC</w:t>
            </w:r>
          </w:p>
        </w:tc>
        <w:tc>
          <w:tcPr>
            <w:tcW w:w="42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RUSSIAN FEDERATION</w:t>
            </w:r>
          </w:p>
        </w:tc>
      </w:tr>
      <w:tr>
        <w:trPr>
          <w:trHeight w:val="230"/>
        </w:trPr>
        <w:tc>
          <w:tcPr>
            <w:tcW w:w="1080" w:type="dxa"/>
            <w:vAlign w:val="bottom"/>
            <w:shd w:val="clear" w:color="auto" w:fill="CCEEFF"/>
          </w:tcPr>
          <w:p>
            <w:pPr>
              <w:spacing w:after="0"/>
              <w:rPr>
                <w:sz w:val="20"/>
                <w:szCs w:val="20"/>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Krastsvetmet)</w:t>
            </w:r>
          </w:p>
        </w:tc>
        <w:tc>
          <w:tcPr>
            <w:tcW w:w="4200" w:type="dxa"/>
            <w:vAlign w:val="bottom"/>
            <w:shd w:val="clear" w:color="auto" w:fill="CCEEFF"/>
          </w:tcPr>
          <w:p>
            <w:pPr>
              <w:spacing w:after="0"/>
              <w:rPr>
                <w:sz w:val="20"/>
                <w:szCs w:val="20"/>
                <w:color w:val="auto"/>
              </w:rPr>
            </w:pP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OJSC Kolyma Refinery</w:t>
            </w:r>
          </w:p>
        </w:tc>
        <w:tc>
          <w:tcPr>
            <w:tcW w:w="4200" w:type="dxa"/>
            <w:vAlign w:val="bottom"/>
          </w:tcPr>
          <w:p>
            <w:pPr>
              <w:jc w:val="center"/>
              <w:spacing w:after="0"/>
              <w:rPr>
                <w:sz w:val="20"/>
                <w:szCs w:val="20"/>
                <w:color w:val="auto"/>
              </w:rPr>
            </w:pPr>
            <w:r>
              <w:rPr>
                <w:rFonts w:ascii="Arial" w:cs="Arial" w:eastAsia="Arial" w:hAnsi="Arial"/>
                <w:sz w:val="18"/>
                <w:szCs w:val="18"/>
                <w:color w:val="auto"/>
                <w:w w:val="95"/>
              </w:rPr>
              <w:t>RUSSIAN FEDERATION</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OJSC Novosibirsk Refinery</w:t>
            </w: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RUSSIAN FEDERATION</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PAMP S.A.</w:t>
            </w:r>
          </w:p>
        </w:tc>
        <w:tc>
          <w:tcPr>
            <w:tcW w:w="4200" w:type="dxa"/>
            <w:vAlign w:val="bottom"/>
          </w:tcPr>
          <w:p>
            <w:pPr>
              <w:jc w:val="center"/>
              <w:spacing w:after="0"/>
              <w:rPr>
                <w:sz w:val="20"/>
                <w:szCs w:val="20"/>
                <w:color w:val="auto"/>
              </w:rPr>
            </w:pPr>
            <w:r>
              <w:rPr>
                <w:rFonts w:ascii="Arial" w:cs="Arial" w:eastAsia="Arial" w:hAnsi="Arial"/>
                <w:sz w:val="18"/>
                <w:szCs w:val="18"/>
                <w:color w:val="auto"/>
                <w:w w:val="99"/>
              </w:rPr>
              <w:t>SWITZERLAND</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Penglai Penggang Gold Industry Co., Ltd.</w:t>
            </w:r>
          </w:p>
        </w:tc>
        <w:tc>
          <w:tcPr>
            <w:tcW w:w="42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CHINA</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Prioksky Plant of Non-Ferrous Metals</w:t>
            </w:r>
          </w:p>
        </w:tc>
        <w:tc>
          <w:tcPr>
            <w:tcW w:w="4200" w:type="dxa"/>
            <w:vAlign w:val="bottom"/>
          </w:tcPr>
          <w:p>
            <w:pPr>
              <w:jc w:val="center"/>
              <w:spacing w:after="0"/>
              <w:rPr>
                <w:sz w:val="20"/>
                <w:szCs w:val="20"/>
                <w:color w:val="auto"/>
              </w:rPr>
            </w:pPr>
            <w:r>
              <w:rPr>
                <w:rFonts w:ascii="Arial" w:cs="Arial" w:eastAsia="Arial" w:hAnsi="Arial"/>
                <w:sz w:val="18"/>
                <w:szCs w:val="18"/>
                <w:color w:val="auto"/>
                <w:w w:val="95"/>
              </w:rPr>
              <w:t>RUSSIAN FEDERATION</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PT Aneka Tambang (Persero) Tbk</w:t>
            </w:r>
          </w:p>
        </w:tc>
        <w:tc>
          <w:tcPr>
            <w:tcW w:w="42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8"/>
              </w:rPr>
              <w:t>INDONESIA</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PX Précinox S.A.</w:t>
            </w:r>
          </w:p>
        </w:tc>
        <w:tc>
          <w:tcPr>
            <w:tcW w:w="4200" w:type="dxa"/>
            <w:vAlign w:val="bottom"/>
          </w:tcPr>
          <w:p>
            <w:pPr>
              <w:jc w:val="center"/>
              <w:spacing w:after="0"/>
              <w:rPr>
                <w:sz w:val="20"/>
                <w:szCs w:val="20"/>
                <w:color w:val="auto"/>
              </w:rPr>
            </w:pPr>
            <w:r>
              <w:rPr>
                <w:rFonts w:ascii="Arial" w:cs="Arial" w:eastAsia="Arial" w:hAnsi="Arial"/>
                <w:sz w:val="18"/>
                <w:szCs w:val="18"/>
                <w:color w:val="auto"/>
                <w:w w:val="99"/>
              </w:rPr>
              <w:t>SWITZERLAND</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Rand Refinery (Pty) Ltd.</w:t>
            </w:r>
          </w:p>
        </w:tc>
        <w:tc>
          <w:tcPr>
            <w:tcW w:w="42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6"/>
              </w:rPr>
              <w:t>SOUTH AFRICA</w:t>
            </w:r>
          </w:p>
        </w:tc>
      </w:tr>
      <w:tr>
        <w:trPr>
          <w:trHeight w:val="216"/>
        </w:trPr>
        <w:tc>
          <w:tcPr>
            <w:tcW w:w="1080" w:type="dxa"/>
            <w:vAlign w:val="bottom"/>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tcPr>
          <w:p>
            <w:pPr>
              <w:ind w:left="300"/>
              <w:spacing w:after="0"/>
              <w:rPr>
                <w:sz w:val="20"/>
                <w:szCs w:val="20"/>
                <w:color w:val="auto"/>
              </w:rPr>
            </w:pPr>
            <w:r>
              <w:rPr>
                <w:rFonts w:ascii="Arial" w:cs="Arial" w:eastAsia="Arial" w:hAnsi="Arial"/>
                <w:sz w:val="18"/>
                <w:szCs w:val="18"/>
                <w:color w:val="auto"/>
              </w:rPr>
              <w:t>Remondis Argentia B.V.</w:t>
            </w:r>
          </w:p>
        </w:tc>
        <w:tc>
          <w:tcPr>
            <w:tcW w:w="4200" w:type="dxa"/>
            <w:vAlign w:val="bottom"/>
          </w:tcPr>
          <w:p>
            <w:pPr>
              <w:jc w:val="center"/>
              <w:ind w:left="10"/>
              <w:spacing w:after="0"/>
              <w:rPr>
                <w:sz w:val="20"/>
                <w:szCs w:val="20"/>
                <w:color w:val="auto"/>
              </w:rPr>
            </w:pPr>
            <w:r>
              <w:rPr>
                <w:rFonts w:ascii="Arial" w:cs="Arial" w:eastAsia="Arial" w:hAnsi="Arial"/>
                <w:sz w:val="18"/>
                <w:szCs w:val="18"/>
                <w:color w:val="auto"/>
                <w:w w:val="88"/>
              </w:rPr>
              <w:t>Netherlands</w:t>
            </w:r>
          </w:p>
        </w:tc>
      </w:tr>
      <w:tr>
        <w:trPr>
          <w:trHeight w:val="216"/>
        </w:trPr>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w:t>
            </w:r>
          </w:p>
        </w:tc>
        <w:tc>
          <w:tcPr>
            <w:tcW w:w="6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Republic Metals Corporation</w:t>
            </w:r>
          </w:p>
        </w:tc>
        <w:tc>
          <w:tcPr>
            <w:tcW w:w="42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6"/>
              </w:rPr>
              <w:t>UNITED STATES OF AMERICA</w:t>
            </w:r>
          </w:p>
        </w:tc>
      </w:tr>
      <w:tr>
        <w:trPr>
          <w:trHeight w:val="439"/>
        </w:trPr>
        <w:tc>
          <w:tcPr>
            <w:tcW w:w="108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07"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Royal Canadian Mint</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rPr>
              <w:t>CANADA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tcPr>
          <w:p>
            <w:pPr>
              <w:ind w:left="220"/>
              <w:spacing w:after="0"/>
              <w:rPr>
                <w:sz w:val="20"/>
                <w:szCs w:val="20"/>
                <w:color w:val="auto"/>
              </w:rPr>
            </w:pPr>
            <w:r>
              <w:rPr>
                <w:rFonts w:ascii="Arial" w:cs="Arial" w:eastAsia="Arial" w:hAnsi="Arial"/>
                <w:sz w:val="18"/>
                <w:szCs w:val="18"/>
                <w:color w:val="auto"/>
              </w:rPr>
              <w:t>SAAMP</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w w:val="94"/>
              </w:rPr>
              <w:t>FRANCE</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Sabin Metal Corp.</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tcPr>
          <w:p>
            <w:pPr>
              <w:ind w:left="220"/>
              <w:spacing w:after="0"/>
              <w:rPr>
                <w:sz w:val="20"/>
                <w:szCs w:val="20"/>
                <w:color w:val="auto"/>
              </w:rPr>
            </w:pPr>
            <w:r>
              <w:rPr>
                <w:rFonts w:ascii="Arial" w:cs="Arial" w:eastAsia="Arial" w:hAnsi="Arial"/>
                <w:sz w:val="18"/>
                <w:szCs w:val="18"/>
                <w:color w:val="auto"/>
              </w:rPr>
              <w:t>SAFINA A.S.</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w w:val="95"/>
              </w:rPr>
              <w:t>CZECH REPUBLIC</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Sai Refinery</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rPr>
              <w:t>INDIA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tcPr>
          <w:p>
            <w:pPr>
              <w:ind w:left="220"/>
              <w:spacing w:after="0"/>
              <w:rPr>
                <w:sz w:val="20"/>
                <w:szCs w:val="20"/>
                <w:color w:val="auto"/>
              </w:rPr>
            </w:pPr>
            <w:r>
              <w:rPr>
                <w:rFonts w:ascii="Arial" w:cs="Arial" w:eastAsia="Arial" w:hAnsi="Arial"/>
                <w:sz w:val="18"/>
                <w:szCs w:val="18"/>
                <w:color w:val="auto"/>
              </w:rPr>
              <w:t>Samduck Precious Metals</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w w:val="96"/>
              </w:rPr>
              <w:t>KOREA (REPUBLIC OF)</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SAMWON METALS Corp.</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6"/>
              </w:rPr>
              <w:t>KOREA (REPUBLIC OF)</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tcPr>
          <w:p>
            <w:pPr>
              <w:ind w:left="220"/>
              <w:spacing w:after="0"/>
              <w:rPr>
                <w:sz w:val="20"/>
                <w:szCs w:val="20"/>
                <w:color w:val="auto"/>
              </w:rPr>
            </w:pPr>
            <w:r>
              <w:rPr>
                <w:rFonts w:ascii="Arial" w:cs="Arial" w:eastAsia="Arial" w:hAnsi="Arial"/>
                <w:sz w:val="18"/>
                <w:szCs w:val="18"/>
                <w:color w:val="auto"/>
              </w:rPr>
              <w:t>SAXONIA Edelmetalle GmbH</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w w:val="98"/>
              </w:rPr>
              <w:t>GERMANY</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Schone Edelmetaal B.V.</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6"/>
              </w:rPr>
              <w:t>NETHERLANDS</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tcPr>
          <w:p>
            <w:pPr>
              <w:ind w:left="220"/>
              <w:spacing w:after="0"/>
              <w:rPr>
                <w:sz w:val="20"/>
                <w:szCs w:val="20"/>
                <w:color w:val="auto"/>
              </w:rPr>
            </w:pPr>
            <w:r>
              <w:rPr>
                <w:rFonts w:ascii="Arial" w:cs="Arial" w:eastAsia="Arial" w:hAnsi="Arial"/>
                <w:sz w:val="18"/>
                <w:szCs w:val="18"/>
                <w:color w:val="auto"/>
              </w:rPr>
              <w:t>SEMPSA Joyería Platería S.A.</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w w:val="92"/>
              </w:rPr>
              <w:t>SPAIN</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Shandong Tiancheng Biological Gold Industrial Co., Ltd.</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tcPr>
          <w:p>
            <w:pPr>
              <w:ind w:left="220"/>
              <w:spacing w:after="0"/>
              <w:rPr>
                <w:sz w:val="20"/>
                <w:szCs w:val="20"/>
                <w:color w:val="auto"/>
              </w:rPr>
            </w:pPr>
            <w:r>
              <w:rPr>
                <w:rFonts w:ascii="Arial" w:cs="Arial" w:eastAsia="Arial" w:hAnsi="Arial"/>
                <w:sz w:val="18"/>
                <w:szCs w:val="18"/>
                <w:color w:val="auto"/>
              </w:rPr>
              <w:t>Shandong Yanggu Xiangguang Co. Ltd.</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Shandong Zhaojin Gold &amp; Silver Refinery Co., Ltd.</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tcPr>
          <w:p>
            <w:pPr>
              <w:ind w:left="220"/>
              <w:spacing w:after="0"/>
              <w:rPr>
                <w:sz w:val="20"/>
                <w:szCs w:val="20"/>
                <w:color w:val="auto"/>
              </w:rPr>
            </w:pPr>
            <w:r>
              <w:rPr>
                <w:rFonts w:ascii="Arial" w:cs="Arial" w:eastAsia="Arial" w:hAnsi="Arial"/>
                <w:sz w:val="18"/>
                <w:szCs w:val="18"/>
                <w:color w:val="auto"/>
              </w:rPr>
              <w:t>Sichuan Tianze Precious Metals Co., Ltd.</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Singway Technology Co., Ltd.</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7"/>
              </w:rPr>
              <w:t>TAIWAN, PROVINCE OF CHINA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tcPr>
          <w:p>
            <w:pPr>
              <w:ind w:left="220"/>
              <w:spacing w:after="0"/>
              <w:rPr>
                <w:sz w:val="20"/>
                <w:szCs w:val="20"/>
                <w:color w:val="auto"/>
              </w:rPr>
            </w:pPr>
            <w:r>
              <w:rPr>
                <w:rFonts w:ascii="Arial" w:cs="Arial" w:eastAsia="Arial" w:hAnsi="Arial"/>
                <w:sz w:val="18"/>
                <w:szCs w:val="18"/>
                <w:color w:val="auto"/>
              </w:rPr>
              <w:t>Smelter Not Listed</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w w:val="99"/>
              </w:rPr>
              <w:t>TAIWAN</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Smelter Not Listed</w:t>
            </w:r>
          </w:p>
        </w:tc>
        <w:tc>
          <w:tcPr>
            <w:tcW w:w="4620" w:type="dxa"/>
            <w:vAlign w:val="bottom"/>
            <w:shd w:val="clear" w:color="auto" w:fill="CCEEFF"/>
          </w:tcPr>
          <w:p>
            <w:pPr>
              <w:spacing w:after="0"/>
              <w:rPr>
                <w:sz w:val="18"/>
                <w:szCs w:val="18"/>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tcPr>
          <w:p>
            <w:pPr>
              <w:ind w:left="220"/>
              <w:spacing w:after="0"/>
              <w:rPr>
                <w:sz w:val="20"/>
                <w:szCs w:val="20"/>
                <w:color w:val="auto"/>
              </w:rPr>
            </w:pPr>
            <w:r>
              <w:rPr>
                <w:rFonts w:ascii="Arial" w:cs="Arial" w:eastAsia="Arial" w:hAnsi="Arial"/>
                <w:sz w:val="18"/>
                <w:szCs w:val="18"/>
                <w:color w:val="auto"/>
              </w:rPr>
              <w:t>So Accurate Group, Inc.</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SOE Shyolkovsky Factory of Secondary Precious Metals</w:t>
            </w:r>
          </w:p>
        </w:tc>
        <w:tc>
          <w:tcPr>
            <w:tcW w:w="462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5"/>
              </w:rPr>
              <w:t>RUSSIAN FEDERATION</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tcPr>
          <w:p>
            <w:pPr>
              <w:ind w:left="220"/>
              <w:spacing w:after="0"/>
              <w:rPr>
                <w:sz w:val="20"/>
                <w:szCs w:val="20"/>
                <w:color w:val="auto"/>
              </w:rPr>
            </w:pPr>
            <w:r>
              <w:rPr>
                <w:rFonts w:ascii="Arial" w:cs="Arial" w:eastAsia="Arial" w:hAnsi="Arial"/>
                <w:sz w:val="18"/>
                <w:szCs w:val="18"/>
                <w:color w:val="auto"/>
              </w:rPr>
              <w:t>Solar Applied Materials Technology Corp.</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w w:val="97"/>
              </w:rPr>
              <w:t>TAIWAN, PROVINCE OF CHINA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Sudan Gold Refinery</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8"/>
              </w:rPr>
              <w:t>SUDAN</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tcPr>
          <w:p>
            <w:pPr>
              <w:ind w:left="220"/>
              <w:spacing w:after="0"/>
              <w:rPr>
                <w:sz w:val="20"/>
                <w:szCs w:val="20"/>
                <w:color w:val="auto"/>
              </w:rPr>
            </w:pPr>
            <w:r>
              <w:rPr>
                <w:rFonts w:ascii="Arial" w:cs="Arial" w:eastAsia="Arial" w:hAnsi="Arial"/>
                <w:sz w:val="18"/>
                <w:szCs w:val="18"/>
                <w:color w:val="auto"/>
              </w:rPr>
              <w:t>Sumitomo Metal Mining Co., Ltd.</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w w:val="92"/>
              </w:rPr>
              <w:t>JAPAN</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Super Dragon Technology Co., Ltd.</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tcPr>
          <w:p>
            <w:pPr>
              <w:ind w:left="220"/>
              <w:spacing w:after="0"/>
              <w:rPr>
                <w:sz w:val="20"/>
                <w:szCs w:val="20"/>
                <w:color w:val="auto"/>
              </w:rPr>
            </w:pPr>
            <w:r>
              <w:rPr>
                <w:rFonts w:ascii="Arial" w:cs="Arial" w:eastAsia="Arial" w:hAnsi="Arial"/>
                <w:sz w:val="18"/>
                <w:szCs w:val="18"/>
                <w:color w:val="auto"/>
              </w:rPr>
              <w:t>T.C.A S.p.A</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w w:val="99"/>
              </w:rPr>
              <w:t>ITALY</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Tanaka Kikinzoku Kogyo K.K.</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2"/>
              </w:rPr>
              <w:t>JAPAN</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tcPr>
          <w:p>
            <w:pPr>
              <w:ind w:left="220"/>
              <w:spacing w:after="0"/>
              <w:rPr>
                <w:sz w:val="20"/>
                <w:szCs w:val="20"/>
                <w:color w:val="auto"/>
              </w:rPr>
            </w:pPr>
            <w:r>
              <w:rPr>
                <w:rFonts w:ascii="Arial" w:cs="Arial" w:eastAsia="Arial" w:hAnsi="Arial"/>
                <w:sz w:val="18"/>
                <w:szCs w:val="18"/>
                <w:color w:val="auto"/>
              </w:rPr>
              <w:t>The Refinery of Shandong Gold Mining Co., Ltd.</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Tokuriki Honten Co., Ltd.</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2"/>
              </w:rPr>
              <w:t>JAPAN</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tcPr>
          <w:p>
            <w:pPr>
              <w:ind w:left="220"/>
              <w:spacing w:after="0"/>
              <w:rPr>
                <w:sz w:val="20"/>
                <w:szCs w:val="20"/>
                <w:color w:val="auto"/>
              </w:rPr>
            </w:pPr>
            <w:r>
              <w:rPr>
                <w:rFonts w:ascii="Arial" w:cs="Arial" w:eastAsia="Arial" w:hAnsi="Arial"/>
                <w:sz w:val="18"/>
                <w:szCs w:val="18"/>
                <w:color w:val="auto"/>
              </w:rPr>
              <w:t>Tongling Nonferrous Metals Group Co., Ltd.</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Tony Goetz NV</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rPr>
              <w:t>BELGIUM</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tcPr>
          <w:p>
            <w:pPr>
              <w:ind w:left="220"/>
              <w:spacing w:after="0"/>
              <w:rPr>
                <w:sz w:val="20"/>
                <w:szCs w:val="20"/>
                <w:color w:val="auto"/>
              </w:rPr>
            </w:pPr>
            <w:r>
              <w:rPr>
                <w:rFonts w:ascii="Arial" w:cs="Arial" w:eastAsia="Arial" w:hAnsi="Arial"/>
                <w:sz w:val="18"/>
                <w:szCs w:val="18"/>
                <w:color w:val="auto"/>
              </w:rPr>
              <w:t>TOO Tau-Ken-Altyn</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rPr>
              <w:t>KAZAKHSTAN</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Torecom</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6"/>
              </w:rPr>
              <w:t>KOREA (REPUBLIC OF)</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tcPr>
          <w:p>
            <w:pPr>
              <w:ind w:left="220"/>
              <w:spacing w:after="0"/>
              <w:rPr>
                <w:sz w:val="20"/>
                <w:szCs w:val="20"/>
                <w:color w:val="auto"/>
              </w:rPr>
            </w:pPr>
            <w:r>
              <w:rPr>
                <w:rFonts w:ascii="Arial" w:cs="Arial" w:eastAsia="Arial" w:hAnsi="Arial"/>
                <w:sz w:val="18"/>
                <w:szCs w:val="18"/>
                <w:color w:val="auto"/>
              </w:rPr>
              <w:t>Umicore Brasil Ltda.</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rPr>
              <w:t>BRAZIL</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Umicore Precious Metals Thailand</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rPr>
              <w:t>THAILAND</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tcPr>
          <w:p>
            <w:pPr>
              <w:ind w:left="220"/>
              <w:spacing w:after="0"/>
              <w:rPr>
                <w:sz w:val="20"/>
                <w:szCs w:val="20"/>
                <w:color w:val="auto"/>
              </w:rPr>
            </w:pPr>
            <w:r>
              <w:rPr>
                <w:rFonts w:ascii="Arial" w:cs="Arial" w:eastAsia="Arial" w:hAnsi="Arial"/>
                <w:sz w:val="18"/>
                <w:szCs w:val="18"/>
                <w:color w:val="auto"/>
              </w:rPr>
              <w:t>Umicore S.A. Business Unit Precious Metals Refining</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rPr>
              <w:t>BELGIUM</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Precious Metal Refining, Inc.</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tcPr>
          <w:p>
            <w:pPr>
              <w:ind w:left="220"/>
              <w:spacing w:after="0"/>
              <w:rPr>
                <w:sz w:val="20"/>
                <w:szCs w:val="20"/>
                <w:color w:val="auto"/>
              </w:rPr>
            </w:pPr>
            <w:r>
              <w:rPr>
                <w:rFonts w:ascii="Arial" w:cs="Arial" w:eastAsia="Arial" w:hAnsi="Arial"/>
                <w:sz w:val="18"/>
                <w:szCs w:val="18"/>
                <w:color w:val="auto"/>
              </w:rPr>
              <w:t>Universal Precious Metals Refining Zambia</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rPr>
              <w:t>ZAMBIA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Valcambi S.A.</w:t>
            </w:r>
          </w:p>
        </w:tc>
        <w:tc>
          <w:tcPr>
            <w:tcW w:w="462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9"/>
              </w:rPr>
              <w:t>SWITZERLAND</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tcPr>
          <w:p>
            <w:pPr>
              <w:ind w:left="220"/>
              <w:spacing w:after="0"/>
              <w:rPr>
                <w:sz w:val="20"/>
                <w:szCs w:val="20"/>
                <w:color w:val="auto"/>
              </w:rPr>
            </w:pPr>
            <w:r>
              <w:rPr>
                <w:rFonts w:ascii="Arial" w:cs="Arial" w:eastAsia="Arial" w:hAnsi="Arial"/>
                <w:sz w:val="18"/>
                <w:szCs w:val="18"/>
                <w:color w:val="auto"/>
              </w:rPr>
              <w:t>Western Australian Mint trading as The Perth Mint</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rPr>
              <w:t>AUSTRALIA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WIELAND Edelmetalle GmbH</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8"/>
              </w:rPr>
              <w:t>GERMANY</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tcPr>
          <w:p>
            <w:pPr>
              <w:ind w:left="220"/>
              <w:spacing w:after="0"/>
              <w:rPr>
                <w:sz w:val="20"/>
                <w:szCs w:val="20"/>
                <w:color w:val="auto"/>
              </w:rPr>
            </w:pPr>
            <w:r>
              <w:rPr>
                <w:rFonts w:ascii="Arial" w:cs="Arial" w:eastAsia="Arial" w:hAnsi="Arial"/>
                <w:sz w:val="18"/>
                <w:szCs w:val="18"/>
                <w:color w:val="auto"/>
              </w:rPr>
              <w:t>YAMAMOTO PRECIOUS METAL CO., LTD.</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w w:val="92"/>
              </w:rPr>
              <w:t>JAPAN</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Yokohama Metal Co., Ltd.</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2"/>
              </w:rPr>
              <w:t>JAPAN</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tcPr>
          <w:p>
            <w:pPr>
              <w:ind w:left="220"/>
              <w:spacing w:after="0"/>
              <w:rPr>
                <w:sz w:val="20"/>
                <w:szCs w:val="20"/>
                <w:color w:val="auto"/>
              </w:rPr>
            </w:pPr>
            <w:r>
              <w:rPr>
                <w:rFonts w:ascii="Arial" w:cs="Arial" w:eastAsia="Arial" w:hAnsi="Arial"/>
                <w:sz w:val="18"/>
                <w:szCs w:val="18"/>
                <w:color w:val="auto"/>
              </w:rPr>
              <w:t>Yunnan Copper Industry Co., Ltd.</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Zhongkuang Gold Industry Limited Company</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tcPr>
          <w:p>
            <w:pPr>
              <w:ind w:left="220"/>
              <w:spacing w:after="0"/>
              <w:rPr>
                <w:sz w:val="20"/>
                <w:szCs w:val="20"/>
                <w:color w:val="auto"/>
              </w:rPr>
            </w:pPr>
            <w:r>
              <w:rPr>
                <w:rFonts w:ascii="Arial" w:cs="Arial" w:eastAsia="Arial" w:hAnsi="Arial"/>
                <w:sz w:val="18"/>
                <w:szCs w:val="18"/>
                <w:color w:val="auto"/>
              </w:rPr>
              <w:t>Zhongyuan Gold Smelter of Zhongjin Gold Corporation</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Zijin Mining Group Co., Ltd. Gold Refinery</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640" w:type="dxa"/>
            <w:vAlign w:val="bottom"/>
          </w:tcPr>
          <w:p>
            <w:pPr>
              <w:ind w:left="220"/>
              <w:spacing w:after="0"/>
              <w:rPr>
                <w:sz w:val="20"/>
                <w:szCs w:val="20"/>
                <w:color w:val="auto"/>
              </w:rPr>
            </w:pPr>
            <w:r>
              <w:rPr>
                <w:rFonts w:ascii="Arial" w:cs="Arial" w:eastAsia="Arial" w:hAnsi="Arial"/>
                <w:sz w:val="18"/>
                <w:szCs w:val="18"/>
                <w:color w:val="auto"/>
              </w:rPr>
              <w:t>Advanced Metallurgical Group N.V.</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Changsha South Tantalum Niobium Co., Ltd.</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640" w:type="dxa"/>
            <w:vAlign w:val="bottom"/>
          </w:tcPr>
          <w:p>
            <w:pPr>
              <w:ind w:left="220"/>
              <w:spacing w:after="0"/>
              <w:rPr>
                <w:sz w:val="20"/>
                <w:szCs w:val="20"/>
                <w:color w:val="auto"/>
              </w:rPr>
            </w:pPr>
            <w:r>
              <w:rPr>
                <w:rFonts w:ascii="Arial" w:cs="Arial" w:eastAsia="Arial" w:hAnsi="Arial"/>
                <w:sz w:val="18"/>
                <w:szCs w:val="18"/>
                <w:color w:val="auto"/>
              </w:rPr>
              <w:t>Conghua Tantalum and Niobium Smeltry</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 Block Metals, LLC</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640" w:type="dxa"/>
            <w:vAlign w:val="bottom"/>
          </w:tcPr>
          <w:p>
            <w:pPr>
              <w:ind w:left="220"/>
              <w:spacing w:after="0"/>
              <w:rPr>
                <w:sz w:val="20"/>
                <w:szCs w:val="20"/>
                <w:color w:val="auto"/>
              </w:rPr>
            </w:pPr>
            <w:r>
              <w:rPr>
                <w:rFonts w:ascii="Arial" w:cs="Arial" w:eastAsia="Arial" w:hAnsi="Arial"/>
                <w:sz w:val="18"/>
                <w:szCs w:val="18"/>
                <w:color w:val="auto"/>
              </w:rPr>
              <w:t>Duoluoshan</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E.S.R. Electronics</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640" w:type="dxa"/>
            <w:vAlign w:val="bottom"/>
          </w:tcPr>
          <w:p>
            <w:pPr>
              <w:ind w:left="220"/>
              <w:spacing w:after="0"/>
              <w:rPr>
                <w:sz w:val="20"/>
                <w:szCs w:val="20"/>
                <w:color w:val="auto"/>
              </w:rPr>
            </w:pPr>
            <w:r>
              <w:rPr>
                <w:rFonts w:ascii="Arial" w:cs="Arial" w:eastAsia="Arial" w:hAnsi="Arial"/>
                <w:sz w:val="18"/>
                <w:szCs w:val="18"/>
                <w:color w:val="auto"/>
              </w:rPr>
              <w:t>Exotech Inc.</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F&amp;X Electro-Materials Ltd.</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640" w:type="dxa"/>
            <w:vAlign w:val="bottom"/>
          </w:tcPr>
          <w:p>
            <w:pPr>
              <w:ind w:left="220"/>
              <w:spacing w:after="0"/>
              <w:rPr>
                <w:sz w:val="20"/>
                <w:szCs w:val="20"/>
                <w:color w:val="auto"/>
              </w:rPr>
            </w:pPr>
            <w:r>
              <w:rPr>
                <w:rFonts w:ascii="Arial" w:cs="Arial" w:eastAsia="Arial" w:hAnsi="Arial"/>
                <w:sz w:val="18"/>
                <w:szCs w:val="18"/>
                <w:color w:val="auto"/>
              </w:rPr>
              <w:t>FIR Metals &amp; Resource Ltd.</w:t>
            </w:r>
          </w:p>
        </w:tc>
        <w:tc>
          <w:tcPr>
            <w:tcW w:w="4620" w:type="dxa"/>
            <w:vAlign w:val="bottom"/>
          </w:tcPr>
          <w:p>
            <w:pPr>
              <w:jc w:val="center"/>
              <w:ind w:left="43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Global Advanced Metals Aizu</w:t>
            </w:r>
          </w:p>
        </w:tc>
        <w:tc>
          <w:tcPr>
            <w:tcW w:w="46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2"/>
              </w:rPr>
              <w:t>JAPAN</w:t>
            </w:r>
          </w:p>
        </w:tc>
      </w:tr>
      <w:tr>
        <w:trPr>
          <w:trHeight w:val="439"/>
        </w:trPr>
        <w:tc>
          <w:tcPr>
            <w:tcW w:w="116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Global Advanced Metals Boyertown</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tcPr>
          <w:p>
            <w:pPr>
              <w:ind w:left="220"/>
              <w:spacing w:after="0"/>
              <w:rPr>
                <w:sz w:val="20"/>
                <w:szCs w:val="20"/>
                <w:color w:val="auto"/>
              </w:rPr>
            </w:pPr>
            <w:r>
              <w:rPr>
                <w:rFonts w:ascii="Arial" w:cs="Arial" w:eastAsia="Arial" w:hAnsi="Arial"/>
                <w:sz w:val="18"/>
                <w:szCs w:val="18"/>
                <w:color w:val="auto"/>
              </w:rPr>
              <w:t>Guangdong Zhiyuan New Material Co., Ltd.</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Guizhou Zhenhua Xinyun Technology Ltd., Kaili branch</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tcPr>
          <w:p>
            <w:pPr>
              <w:ind w:left="220"/>
              <w:spacing w:after="0"/>
              <w:rPr>
                <w:sz w:val="20"/>
                <w:szCs w:val="20"/>
                <w:color w:val="auto"/>
              </w:rPr>
            </w:pPr>
            <w:r>
              <w:rPr>
                <w:rFonts w:ascii="Arial" w:cs="Arial" w:eastAsia="Arial" w:hAnsi="Arial"/>
                <w:sz w:val="18"/>
                <w:szCs w:val="18"/>
                <w:color w:val="auto"/>
              </w:rPr>
              <w:t>H.C. Starck Co., Ltd.</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rPr>
              <w:t>THAILAND</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H.C. Starck GmbH Goslar</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8"/>
              </w:rPr>
              <w:t>GERMANY</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tcPr>
          <w:p>
            <w:pPr>
              <w:ind w:left="220"/>
              <w:spacing w:after="0"/>
              <w:rPr>
                <w:sz w:val="20"/>
                <w:szCs w:val="20"/>
                <w:color w:val="auto"/>
              </w:rPr>
            </w:pPr>
            <w:r>
              <w:rPr>
                <w:rFonts w:ascii="Arial" w:cs="Arial" w:eastAsia="Arial" w:hAnsi="Arial"/>
                <w:sz w:val="18"/>
                <w:szCs w:val="18"/>
                <w:color w:val="auto"/>
              </w:rPr>
              <w:t>H.C. Starck GmbH Laufenburg</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w w:val="98"/>
              </w:rPr>
              <w:t>GERMANY</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H.C. Starck Hermsdorf GmbH</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8"/>
              </w:rPr>
              <w:t>GERMANY</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tcPr>
          <w:p>
            <w:pPr>
              <w:ind w:left="220"/>
              <w:spacing w:after="0"/>
              <w:rPr>
                <w:sz w:val="20"/>
                <w:szCs w:val="20"/>
                <w:color w:val="auto"/>
              </w:rPr>
            </w:pPr>
            <w:r>
              <w:rPr>
                <w:rFonts w:ascii="Arial" w:cs="Arial" w:eastAsia="Arial" w:hAnsi="Arial"/>
                <w:sz w:val="18"/>
                <w:szCs w:val="18"/>
                <w:color w:val="auto"/>
              </w:rPr>
              <w:t>H.C. Starck Inc.</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H.C. Starck Ltd.</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2"/>
              </w:rPr>
              <w:t>JAPAN</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tcPr>
          <w:p>
            <w:pPr>
              <w:ind w:left="220"/>
              <w:spacing w:after="0"/>
              <w:rPr>
                <w:sz w:val="20"/>
                <w:szCs w:val="20"/>
                <w:color w:val="auto"/>
              </w:rPr>
            </w:pPr>
            <w:r>
              <w:rPr>
                <w:rFonts w:ascii="Arial" w:cs="Arial" w:eastAsia="Arial" w:hAnsi="Arial"/>
                <w:sz w:val="18"/>
                <w:szCs w:val="18"/>
                <w:color w:val="auto"/>
              </w:rPr>
              <w:t>H.C. Starck Smelting GmbH &amp; Co. KG</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w w:val="98"/>
              </w:rPr>
              <w:t>GERMANY</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Hengyang King Xing Lifeng New Materials Co., Ltd.</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tcPr>
          <w:p>
            <w:pPr>
              <w:ind w:left="220"/>
              <w:spacing w:after="0"/>
              <w:rPr>
                <w:sz w:val="20"/>
                <w:szCs w:val="20"/>
                <w:color w:val="auto"/>
              </w:rPr>
            </w:pPr>
            <w:r>
              <w:rPr>
                <w:rFonts w:ascii="Arial" w:cs="Arial" w:eastAsia="Arial" w:hAnsi="Arial"/>
                <w:sz w:val="18"/>
                <w:szCs w:val="18"/>
                <w:color w:val="auto"/>
              </w:rPr>
              <w:t>Hi-Temp Specialty Metals, Inc.</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Jiangxi Dinghai Tantalum &amp; Niobium Co., Ltd.</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tcPr>
          <w:p>
            <w:pPr>
              <w:ind w:left="220"/>
              <w:spacing w:after="0"/>
              <w:rPr>
                <w:sz w:val="20"/>
                <w:szCs w:val="20"/>
                <w:color w:val="auto"/>
              </w:rPr>
            </w:pPr>
            <w:r>
              <w:rPr>
                <w:rFonts w:ascii="Arial" w:cs="Arial" w:eastAsia="Arial" w:hAnsi="Arial"/>
                <w:sz w:val="18"/>
                <w:szCs w:val="18"/>
                <w:color w:val="auto"/>
              </w:rPr>
              <w:t>Jiangxi Tuohong New Raw Material</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JiuJiang JinXin Nonferrous Metals Co., Ltd.</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tcPr>
          <w:p>
            <w:pPr>
              <w:ind w:left="220"/>
              <w:spacing w:after="0"/>
              <w:rPr>
                <w:sz w:val="20"/>
                <w:szCs w:val="20"/>
                <w:color w:val="auto"/>
              </w:rPr>
            </w:pPr>
            <w:r>
              <w:rPr>
                <w:rFonts w:ascii="Arial" w:cs="Arial" w:eastAsia="Arial" w:hAnsi="Arial"/>
                <w:sz w:val="18"/>
                <w:szCs w:val="18"/>
                <w:color w:val="auto"/>
              </w:rPr>
              <w:t>Jiujiang Tanbre Co., Ltd.</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Jiujiang Zhongao Tantalum &amp; Niobium Co., Ltd.</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tcPr>
          <w:p>
            <w:pPr>
              <w:ind w:left="220"/>
              <w:spacing w:after="0"/>
              <w:rPr>
                <w:sz w:val="20"/>
                <w:szCs w:val="20"/>
                <w:color w:val="auto"/>
              </w:rPr>
            </w:pPr>
            <w:r>
              <w:rPr>
                <w:rFonts w:ascii="Arial" w:cs="Arial" w:eastAsia="Arial" w:hAnsi="Arial"/>
                <w:sz w:val="18"/>
                <w:szCs w:val="18"/>
                <w:color w:val="auto"/>
              </w:rPr>
              <w:t>KEMET Blue Metals</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w w:val="98"/>
              </w:rPr>
              <w:t>MEXICO</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Kemet Blue Powder</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tcPr>
          <w:p>
            <w:pPr>
              <w:ind w:left="220"/>
              <w:spacing w:after="0"/>
              <w:rPr>
                <w:sz w:val="20"/>
                <w:szCs w:val="20"/>
                <w:color w:val="auto"/>
              </w:rPr>
            </w:pPr>
            <w:r>
              <w:rPr>
                <w:rFonts w:ascii="Arial" w:cs="Arial" w:eastAsia="Arial" w:hAnsi="Arial"/>
                <w:sz w:val="18"/>
                <w:szCs w:val="18"/>
                <w:color w:val="auto"/>
              </w:rPr>
              <w:t>King-Tan Tantalum Industry Ltd.</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LSM Brasil S.A.</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rPr>
              <w:t>BRAZIL</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tcPr>
          <w:p>
            <w:pPr>
              <w:ind w:left="220"/>
              <w:spacing w:after="0"/>
              <w:rPr>
                <w:sz w:val="20"/>
                <w:szCs w:val="20"/>
                <w:color w:val="auto"/>
              </w:rPr>
            </w:pPr>
            <w:r>
              <w:rPr>
                <w:rFonts w:ascii="Arial" w:cs="Arial" w:eastAsia="Arial" w:hAnsi="Arial"/>
                <w:sz w:val="18"/>
                <w:szCs w:val="18"/>
                <w:color w:val="auto"/>
              </w:rPr>
              <w:t>Metallurgical Products India Pvt., Ltd.</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rPr>
              <w:t>INDIA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Mineração Taboca S.A.</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rPr>
              <w:t>BRAZIL</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tcPr>
          <w:p>
            <w:pPr>
              <w:ind w:left="220"/>
              <w:spacing w:after="0"/>
              <w:rPr>
                <w:sz w:val="20"/>
                <w:szCs w:val="20"/>
                <w:color w:val="auto"/>
              </w:rPr>
            </w:pPr>
            <w:r>
              <w:rPr>
                <w:rFonts w:ascii="Arial" w:cs="Arial" w:eastAsia="Arial" w:hAnsi="Arial"/>
                <w:sz w:val="18"/>
                <w:szCs w:val="18"/>
                <w:color w:val="auto"/>
              </w:rPr>
              <w:t>Mitsui Mining and Smelting Co., Ltd.</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w w:val="92"/>
              </w:rPr>
              <w:t>JAPAN</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Molycorp Silmet A.S.</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8"/>
              </w:rPr>
              <w:t>ESTONIA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tcPr>
          <w:p>
            <w:pPr>
              <w:ind w:left="220"/>
              <w:spacing w:after="0"/>
              <w:rPr>
                <w:sz w:val="20"/>
                <w:szCs w:val="20"/>
                <w:color w:val="auto"/>
              </w:rPr>
            </w:pPr>
            <w:r>
              <w:rPr>
                <w:rFonts w:ascii="Arial" w:cs="Arial" w:eastAsia="Arial" w:hAnsi="Arial"/>
                <w:sz w:val="18"/>
                <w:szCs w:val="18"/>
                <w:color w:val="auto"/>
              </w:rPr>
              <w:t>Ningxia Nonferrous Metals Smeltery</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Ningxia Orient Tantalum Industry Co., Ltd.</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tcPr>
          <w:p>
            <w:pPr>
              <w:ind w:left="220"/>
              <w:spacing w:after="0"/>
              <w:rPr>
                <w:sz w:val="20"/>
                <w:szCs w:val="20"/>
                <w:color w:val="auto"/>
              </w:rPr>
            </w:pPr>
            <w:r>
              <w:rPr>
                <w:rFonts w:ascii="Arial" w:cs="Arial" w:eastAsia="Arial" w:hAnsi="Arial"/>
                <w:sz w:val="18"/>
                <w:szCs w:val="18"/>
                <w:color w:val="auto"/>
              </w:rPr>
              <w:t>Plansee</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w w:val="99"/>
              </w:rPr>
              <w:t>AUSTRIA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Plansee SE Liezen</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9"/>
              </w:rPr>
              <w:t>AUSTRIA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tcPr>
          <w:p>
            <w:pPr>
              <w:ind w:left="220"/>
              <w:spacing w:after="0"/>
              <w:rPr>
                <w:sz w:val="20"/>
                <w:szCs w:val="20"/>
                <w:color w:val="auto"/>
              </w:rPr>
            </w:pPr>
            <w:r>
              <w:rPr>
                <w:rFonts w:ascii="Arial" w:cs="Arial" w:eastAsia="Arial" w:hAnsi="Arial"/>
                <w:sz w:val="18"/>
                <w:szCs w:val="18"/>
                <w:color w:val="auto"/>
              </w:rPr>
              <w:t>Plansee SE Reutte</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w w:val="99"/>
              </w:rPr>
              <w:t>AUSTRIA</w:t>
            </w:r>
          </w:p>
        </w:tc>
      </w:tr>
      <w:tr>
        <w:trPr>
          <w:trHeight w:val="202"/>
        </w:trPr>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Tantalum</w:t>
            </w:r>
          </w:p>
        </w:tc>
        <w:tc>
          <w:tcPr>
            <w:tcW w:w="54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Power Resources Ltd.</w:t>
            </w:r>
          </w:p>
        </w:tc>
        <w:tc>
          <w:tcPr>
            <w:tcW w:w="4840" w:type="dxa"/>
            <w:vAlign w:val="bottom"/>
            <w:shd w:val="clear" w:color="auto" w:fill="CCEEFF"/>
          </w:tcPr>
          <w:p>
            <w:pPr>
              <w:jc w:val="center"/>
              <w:ind w:left="650"/>
              <w:spacing w:after="0" w:line="201" w:lineRule="exact"/>
              <w:rPr>
                <w:sz w:val="20"/>
                <w:szCs w:val="20"/>
                <w:color w:val="auto"/>
              </w:rPr>
            </w:pPr>
            <w:r>
              <w:rPr>
                <w:rFonts w:ascii="Arial" w:cs="Arial" w:eastAsia="Arial" w:hAnsi="Arial"/>
                <w:sz w:val="18"/>
                <w:szCs w:val="18"/>
                <w:color w:val="auto"/>
                <w:w w:val="97"/>
              </w:rPr>
              <w:t>MACEDONIA (THE FORMER YUGOSLAV</w:t>
            </w:r>
          </w:p>
        </w:tc>
      </w:tr>
      <w:tr>
        <w:trPr>
          <w:trHeight w:val="230"/>
        </w:trPr>
        <w:tc>
          <w:tcPr>
            <w:tcW w:w="1160" w:type="dxa"/>
            <w:vAlign w:val="bottom"/>
            <w:shd w:val="clear" w:color="auto" w:fill="CCEEFF"/>
          </w:tcPr>
          <w:p>
            <w:pPr>
              <w:spacing w:after="0"/>
              <w:rPr>
                <w:sz w:val="20"/>
                <w:szCs w:val="20"/>
                <w:color w:val="auto"/>
              </w:rPr>
            </w:pPr>
          </w:p>
        </w:tc>
        <w:tc>
          <w:tcPr>
            <w:tcW w:w="5420" w:type="dxa"/>
            <w:vAlign w:val="bottom"/>
            <w:shd w:val="clear" w:color="auto" w:fill="CCEEFF"/>
          </w:tcPr>
          <w:p>
            <w:pPr>
              <w:spacing w:after="0"/>
              <w:rPr>
                <w:sz w:val="20"/>
                <w:szCs w:val="20"/>
                <w:color w:val="auto"/>
              </w:rPr>
            </w:pPr>
          </w:p>
        </w:tc>
        <w:tc>
          <w:tcPr>
            <w:tcW w:w="484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5"/>
              </w:rPr>
              <w:t>REPUBLIC OF)</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tcPr>
          <w:p>
            <w:pPr>
              <w:ind w:left="220"/>
              <w:spacing w:after="0"/>
              <w:rPr>
                <w:sz w:val="20"/>
                <w:szCs w:val="20"/>
                <w:color w:val="auto"/>
              </w:rPr>
            </w:pPr>
            <w:r>
              <w:rPr>
                <w:rFonts w:ascii="Arial" w:cs="Arial" w:eastAsia="Arial" w:hAnsi="Arial"/>
                <w:sz w:val="18"/>
                <w:szCs w:val="18"/>
                <w:color w:val="auto"/>
              </w:rPr>
              <w:t>QuantumClean</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Resind Indústria e Comércio Ltda.</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rPr>
              <w:t>BRAZIL</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tcPr>
          <w:p>
            <w:pPr>
              <w:ind w:left="220"/>
              <w:spacing w:after="0"/>
              <w:rPr>
                <w:sz w:val="20"/>
                <w:szCs w:val="20"/>
                <w:color w:val="auto"/>
              </w:rPr>
            </w:pPr>
            <w:r>
              <w:rPr>
                <w:rFonts w:ascii="Arial" w:cs="Arial" w:eastAsia="Arial" w:hAnsi="Arial"/>
                <w:sz w:val="18"/>
                <w:szCs w:val="18"/>
                <w:color w:val="auto"/>
              </w:rPr>
              <w:t>RFH Tantalum Smeltry Co., Ltd.</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Solikamsk Magnesium Works OAO</w:t>
            </w:r>
          </w:p>
        </w:tc>
        <w:tc>
          <w:tcPr>
            <w:tcW w:w="484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5"/>
              </w:rPr>
              <w:t>RUSSIAN FEDERATION</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tcPr>
          <w:p>
            <w:pPr>
              <w:ind w:left="220"/>
              <w:spacing w:after="0"/>
              <w:rPr>
                <w:sz w:val="20"/>
                <w:szCs w:val="20"/>
                <w:color w:val="auto"/>
              </w:rPr>
            </w:pPr>
            <w:r>
              <w:rPr>
                <w:rFonts w:ascii="Arial" w:cs="Arial" w:eastAsia="Arial" w:hAnsi="Arial"/>
                <w:sz w:val="18"/>
                <w:szCs w:val="18"/>
                <w:color w:val="auto"/>
              </w:rPr>
              <w:t>Taki Chemical Co., Ltd.</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w w:val="92"/>
              </w:rPr>
              <w:t>JAPAN</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Telex Metals</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tcPr>
          <w:p>
            <w:pPr>
              <w:ind w:left="220"/>
              <w:spacing w:after="0"/>
              <w:rPr>
                <w:sz w:val="20"/>
                <w:szCs w:val="20"/>
                <w:color w:val="auto"/>
              </w:rPr>
            </w:pPr>
            <w:r>
              <w:rPr>
                <w:rFonts w:ascii="Arial" w:cs="Arial" w:eastAsia="Arial" w:hAnsi="Arial"/>
                <w:sz w:val="18"/>
                <w:szCs w:val="18"/>
                <w:color w:val="auto"/>
              </w:rPr>
              <w:t>Tranzact, Inc.</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Ulba Metallurgical Plant JSC</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rPr>
              <w:t>KAZAKHSTAN</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tcPr>
          <w:p>
            <w:pPr>
              <w:ind w:left="220"/>
              <w:spacing w:after="0"/>
              <w:rPr>
                <w:sz w:val="20"/>
                <w:szCs w:val="20"/>
                <w:color w:val="auto"/>
              </w:rPr>
            </w:pPr>
            <w:r>
              <w:rPr>
                <w:rFonts w:ascii="Arial" w:cs="Arial" w:eastAsia="Arial" w:hAnsi="Arial"/>
                <w:sz w:val="18"/>
                <w:szCs w:val="18"/>
                <w:color w:val="auto"/>
              </w:rPr>
              <w:t>XinXing HaoRong Electronic Material Co., Ltd.</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Yichun Jin Yang Rare Metal Co., Ltd.</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0"/>
              </w:rPr>
              <w:t>Tantalum</w:t>
            </w:r>
          </w:p>
        </w:tc>
        <w:tc>
          <w:tcPr>
            <w:tcW w:w="5420" w:type="dxa"/>
            <w:vAlign w:val="bottom"/>
          </w:tcPr>
          <w:p>
            <w:pPr>
              <w:ind w:left="220"/>
              <w:spacing w:after="0"/>
              <w:rPr>
                <w:sz w:val="20"/>
                <w:szCs w:val="20"/>
                <w:color w:val="auto"/>
              </w:rPr>
            </w:pPr>
            <w:r>
              <w:rPr>
                <w:rFonts w:ascii="Arial" w:cs="Arial" w:eastAsia="Arial" w:hAnsi="Arial"/>
                <w:sz w:val="18"/>
                <w:szCs w:val="18"/>
                <w:color w:val="auto"/>
              </w:rPr>
              <w:t>Zhuzhou Cemented Carbide Group Co., Ltd.</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Alpha</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420" w:type="dxa"/>
            <w:vAlign w:val="bottom"/>
          </w:tcPr>
          <w:p>
            <w:pPr>
              <w:ind w:left="220"/>
              <w:spacing w:after="0"/>
              <w:rPr>
                <w:sz w:val="20"/>
                <w:szCs w:val="20"/>
                <w:color w:val="auto"/>
              </w:rPr>
            </w:pPr>
            <w:r>
              <w:rPr>
                <w:rFonts w:ascii="Arial" w:cs="Arial" w:eastAsia="Arial" w:hAnsi="Arial"/>
                <w:sz w:val="18"/>
                <w:szCs w:val="18"/>
                <w:color w:val="auto"/>
              </w:rPr>
              <w:t>An Thai Minerals Co., Ltd.</w:t>
            </w:r>
          </w:p>
        </w:tc>
        <w:tc>
          <w:tcPr>
            <w:tcW w:w="4840" w:type="dxa"/>
            <w:vAlign w:val="bottom"/>
          </w:tcPr>
          <w:p>
            <w:pPr>
              <w:jc w:val="center"/>
              <w:ind w:left="630"/>
              <w:spacing w:after="0"/>
              <w:rPr>
                <w:sz w:val="20"/>
                <w:szCs w:val="20"/>
                <w:color w:val="auto"/>
              </w:rPr>
            </w:pPr>
            <w:r>
              <w:rPr>
                <w:rFonts w:ascii="Arial" w:cs="Arial" w:eastAsia="Arial" w:hAnsi="Arial"/>
                <w:sz w:val="18"/>
                <w:szCs w:val="18"/>
                <w:color w:val="auto"/>
              </w:rPr>
              <w:t>VIET NAM</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 Vinh Joint Stock Mineral Processing Company</w:t>
            </w:r>
          </w:p>
        </w:tc>
        <w:tc>
          <w:tcPr>
            <w:tcW w:w="484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rPr>
              <w:t>VIET NAM</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420" w:type="dxa"/>
            <w:vAlign w:val="bottom"/>
          </w:tcPr>
          <w:p>
            <w:pPr>
              <w:ind w:left="220"/>
              <w:spacing w:after="0"/>
              <w:rPr>
                <w:sz w:val="20"/>
                <w:szCs w:val="20"/>
                <w:color w:val="auto"/>
              </w:rPr>
            </w:pPr>
            <w:r>
              <w:rPr>
                <w:rFonts w:ascii="Arial" w:cs="Arial" w:eastAsia="Arial" w:hAnsi="Arial"/>
                <w:sz w:val="18"/>
                <w:szCs w:val="18"/>
                <w:color w:val="auto"/>
              </w:rPr>
              <w:t>Chenzhou Yunxiang Mining and Metallurgy Co., Ltd.</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China Tin Group Co., Ltd.</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420" w:type="dxa"/>
            <w:vAlign w:val="bottom"/>
          </w:tcPr>
          <w:p>
            <w:pPr>
              <w:ind w:left="220"/>
              <w:spacing w:after="0"/>
              <w:rPr>
                <w:sz w:val="20"/>
                <w:szCs w:val="20"/>
                <w:color w:val="auto"/>
              </w:rPr>
            </w:pPr>
            <w:r>
              <w:rPr>
                <w:rFonts w:ascii="Arial" w:cs="Arial" w:eastAsia="Arial" w:hAnsi="Arial"/>
                <w:sz w:val="18"/>
                <w:szCs w:val="18"/>
                <w:color w:val="auto"/>
              </w:rPr>
              <w:t>CINTAS METALICAS S.A.</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w w:val="92"/>
              </w:rPr>
              <w:t>SPAIN</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CNMC (Guangxi) PGMA Co., Ltd.</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rPr>
              <w:t>CHINA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420" w:type="dxa"/>
            <w:vAlign w:val="bottom"/>
          </w:tcPr>
          <w:p>
            <w:pPr>
              <w:ind w:left="220"/>
              <w:spacing w:after="0"/>
              <w:rPr>
                <w:sz w:val="20"/>
                <w:szCs w:val="20"/>
                <w:color w:val="auto"/>
              </w:rPr>
            </w:pPr>
            <w:r>
              <w:rPr>
                <w:rFonts w:ascii="Arial" w:cs="Arial" w:eastAsia="Arial" w:hAnsi="Arial"/>
                <w:sz w:val="18"/>
                <w:szCs w:val="18"/>
                <w:color w:val="auto"/>
              </w:rPr>
              <w:t>Cooperativa Metalurgica de Rondônia Ltda.</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rPr>
              <w:t>BRAZIL</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CV Ayi Jaya</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8"/>
              </w:rPr>
              <w:t>INDONESIA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420" w:type="dxa"/>
            <w:vAlign w:val="bottom"/>
          </w:tcPr>
          <w:p>
            <w:pPr>
              <w:ind w:left="220"/>
              <w:spacing w:after="0"/>
              <w:rPr>
                <w:sz w:val="20"/>
                <w:szCs w:val="20"/>
                <w:color w:val="auto"/>
              </w:rPr>
            </w:pPr>
            <w:r>
              <w:rPr>
                <w:rFonts w:ascii="Arial" w:cs="Arial" w:eastAsia="Arial" w:hAnsi="Arial"/>
                <w:sz w:val="18"/>
                <w:szCs w:val="18"/>
                <w:color w:val="auto"/>
              </w:rPr>
              <w:t>CV Dua Sekawan</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w w:val="98"/>
              </w:rPr>
              <w:t>INDONESIA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CV Gita Pesona</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8"/>
              </w:rPr>
              <w:t>INDONESIA</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420" w:type="dxa"/>
            <w:vAlign w:val="bottom"/>
          </w:tcPr>
          <w:p>
            <w:pPr>
              <w:ind w:left="220"/>
              <w:spacing w:after="0"/>
              <w:rPr>
                <w:sz w:val="20"/>
                <w:szCs w:val="20"/>
                <w:color w:val="auto"/>
              </w:rPr>
            </w:pPr>
            <w:r>
              <w:rPr>
                <w:rFonts w:ascii="Arial" w:cs="Arial" w:eastAsia="Arial" w:hAnsi="Arial"/>
                <w:sz w:val="18"/>
                <w:szCs w:val="18"/>
                <w:color w:val="auto"/>
              </w:rPr>
              <w:t>CV Serumpun Sebalai</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w w:val="98"/>
              </w:rPr>
              <w:t>INDONESIA</w:t>
            </w: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CV Tiga Sekawan</w:t>
            </w:r>
          </w:p>
        </w:tc>
        <w:tc>
          <w:tcPr>
            <w:tcW w:w="48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8"/>
              </w:rPr>
              <w:t>INDONESIA</w:t>
            </w: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420" w:type="dxa"/>
            <w:vAlign w:val="bottom"/>
          </w:tcPr>
          <w:p>
            <w:pPr>
              <w:ind w:left="220"/>
              <w:spacing w:after="0"/>
              <w:rPr>
                <w:sz w:val="20"/>
                <w:szCs w:val="20"/>
                <w:color w:val="auto"/>
              </w:rPr>
            </w:pPr>
            <w:r>
              <w:rPr>
                <w:rFonts w:ascii="Arial" w:cs="Arial" w:eastAsia="Arial" w:hAnsi="Arial"/>
                <w:sz w:val="18"/>
                <w:szCs w:val="18"/>
                <w:color w:val="auto"/>
              </w:rPr>
              <w:t>CV United Smelting</w:t>
            </w:r>
          </w:p>
        </w:tc>
        <w:tc>
          <w:tcPr>
            <w:tcW w:w="4840" w:type="dxa"/>
            <w:vAlign w:val="bottom"/>
          </w:tcPr>
          <w:p>
            <w:pPr>
              <w:jc w:val="center"/>
              <w:ind w:left="650"/>
              <w:spacing w:after="0"/>
              <w:rPr>
                <w:sz w:val="20"/>
                <w:szCs w:val="20"/>
                <w:color w:val="auto"/>
              </w:rPr>
            </w:pPr>
            <w:r>
              <w:rPr>
                <w:rFonts w:ascii="Arial" w:cs="Arial" w:eastAsia="Arial" w:hAnsi="Arial"/>
                <w:sz w:val="18"/>
                <w:szCs w:val="18"/>
                <w:color w:val="auto"/>
                <w:w w:val="98"/>
              </w:rPr>
              <w:t>INDONESIA</w:t>
            </w:r>
          </w:p>
        </w:tc>
      </w:tr>
      <w:tr>
        <w:trPr>
          <w:trHeight w:val="425"/>
        </w:trPr>
        <w:tc>
          <w:tcPr>
            <w:tcW w:w="116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CV Venus Inti Perkasa</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INDONESIA</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Dowa</w:t>
            </w:r>
          </w:p>
        </w:tc>
        <w:tc>
          <w:tcPr>
            <w:tcW w:w="4160" w:type="dxa"/>
            <w:vAlign w:val="bottom"/>
          </w:tcPr>
          <w:p>
            <w:pPr>
              <w:jc w:val="center"/>
              <w:spacing w:after="0"/>
              <w:rPr>
                <w:sz w:val="20"/>
                <w:szCs w:val="20"/>
                <w:color w:val="auto"/>
              </w:rPr>
            </w:pPr>
            <w:r>
              <w:rPr>
                <w:rFonts w:ascii="Arial" w:cs="Arial" w:eastAsia="Arial" w:hAnsi="Arial"/>
                <w:sz w:val="18"/>
                <w:szCs w:val="18"/>
                <w:color w:val="auto"/>
                <w:w w:val="92"/>
              </w:rPr>
              <w:t>JAPAN</w:t>
            </w:r>
          </w:p>
        </w:tc>
      </w:tr>
      <w:tr>
        <w:trPr>
          <w:trHeight w:val="202"/>
        </w:trPr>
        <w:tc>
          <w:tcPr>
            <w:tcW w:w="104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Electro-Mechanical Facility of the Cao Bang Minerals &amp; Metallurgy Joint</w:t>
            </w:r>
          </w:p>
        </w:tc>
        <w:tc>
          <w:tcPr>
            <w:tcW w:w="4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VIET NAM</w:t>
            </w:r>
          </w:p>
        </w:tc>
      </w:tr>
      <w:tr>
        <w:trPr>
          <w:trHeight w:val="230"/>
        </w:trPr>
        <w:tc>
          <w:tcPr>
            <w:tcW w:w="1040" w:type="dxa"/>
            <w:vAlign w:val="bottom"/>
            <w:shd w:val="clear" w:color="auto" w:fill="CCEEFF"/>
          </w:tcPr>
          <w:p>
            <w:pPr>
              <w:spacing w:after="0"/>
              <w:rPr>
                <w:sz w:val="20"/>
                <w:szCs w:val="20"/>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Company</w:t>
            </w:r>
          </w:p>
        </w:tc>
        <w:tc>
          <w:tcPr>
            <w:tcW w:w="4160" w:type="dxa"/>
            <w:vAlign w:val="bottom"/>
            <w:shd w:val="clear" w:color="auto" w:fill="CCEEFF"/>
          </w:tcPr>
          <w:p>
            <w:pPr>
              <w:spacing w:after="0"/>
              <w:rPr>
                <w:sz w:val="20"/>
                <w:szCs w:val="20"/>
                <w:color w:val="auto"/>
              </w:rPr>
            </w:pP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Elmet S.L.U.</w:t>
            </w:r>
          </w:p>
        </w:tc>
        <w:tc>
          <w:tcPr>
            <w:tcW w:w="4160" w:type="dxa"/>
            <w:vAlign w:val="bottom"/>
          </w:tcPr>
          <w:p>
            <w:pPr>
              <w:jc w:val="center"/>
              <w:spacing w:after="0"/>
              <w:rPr>
                <w:sz w:val="20"/>
                <w:szCs w:val="20"/>
                <w:color w:val="auto"/>
              </w:rPr>
            </w:pPr>
            <w:r>
              <w:rPr>
                <w:rFonts w:ascii="Arial" w:cs="Arial" w:eastAsia="Arial" w:hAnsi="Arial"/>
                <w:sz w:val="18"/>
                <w:szCs w:val="18"/>
                <w:color w:val="auto"/>
                <w:w w:val="92"/>
              </w:rPr>
              <w:t>SPAIN</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 Vinto</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BOLIVIA (PLURINATIONAL STATE OF)</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Estanho de Rondônia S.A.</w:t>
            </w:r>
          </w:p>
        </w:tc>
        <w:tc>
          <w:tcPr>
            <w:tcW w:w="4160" w:type="dxa"/>
            <w:vAlign w:val="bottom"/>
          </w:tcPr>
          <w:p>
            <w:pPr>
              <w:jc w:val="center"/>
              <w:spacing w:after="0"/>
              <w:rPr>
                <w:sz w:val="20"/>
                <w:szCs w:val="20"/>
                <w:color w:val="auto"/>
              </w:rPr>
            </w:pPr>
            <w:r>
              <w:rPr>
                <w:rFonts w:ascii="Arial" w:cs="Arial" w:eastAsia="Arial" w:hAnsi="Arial"/>
                <w:sz w:val="18"/>
                <w:szCs w:val="18"/>
                <w:color w:val="auto"/>
              </w:rPr>
              <w:t>BRAZIL</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Feinhütte Halsbrücke GmbH</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GERMANY</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Fenix Metals</w:t>
            </w:r>
          </w:p>
        </w:tc>
        <w:tc>
          <w:tcPr>
            <w:tcW w:w="4160" w:type="dxa"/>
            <w:vAlign w:val="bottom"/>
          </w:tcPr>
          <w:p>
            <w:pPr>
              <w:jc w:val="center"/>
              <w:spacing w:after="0"/>
              <w:rPr>
                <w:sz w:val="20"/>
                <w:szCs w:val="20"/>
                <w:color w:val="auto"/>
              </w:rPr>
            </w:pPr>
            <w:r>
              <w:rPr>
                <w:rFonts w:ascii="Arial" w:cs="Arial" w:eastAsia="Arial" w:hAnsi="Arial"/>
                <w:sz w:val="18"/>
                <w:szCs w:val="18"/>
                <w:color w:val="auto"/>
                <w:w w:val="99"/>
              </w:rPr>
              <w:t>POLAND</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Gejiu Fengming Metallurgy Chemical Plant</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Gejiu Jinye Mineral Company</w:t>
            </w:r>
          </w:p>
        </w:tc>
        <w:tc>
          <w:tcPr>
            <w:tcW w:w="416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Gejiu Kai Meng Industry and Trade LLC</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Gejiu Non-Ferrous Metal Processing Co., Ltd.</w:t>
            </w:r>
          </w:p>
        </w:tc>
        <w:tc>
          <w:tcPr>
            <w:tcW w:w="416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Gejiu Yunxin Nonferrous Electrolysis Co., Ltd.</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Gejiu Zili Mining And Metallurgy Co., Ltd.</w:t>
            </w:r>
          </w:p>
        </w:tc>
        <w:tc>
          <w:tcPr>
            <w:tcW w:w="416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Guanyang Guida Nonferrous Metal Smelting Plant</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Hayes Metals</w:t>
            </w:r>
          </w:p>
        </w:tc>
        <w:tc>
          <w:tcPr>
            <w:tcW w:w="4160" w:type="dxa"/>
            <w:vAlign w:val="bottom"/>
          </w:tcPr>
          <w:p>
            <w:pPr>
              <w:jc w:val="center"/>
              <w:spacing w:after="0"/>
              <w:rPr>
                <w:sz w:val="20"/>
                <w:szCs w:val="20"/>
                <w:color w:val="auto"/>
              </w:rPr>
            </w:pPr>
            <w:r>
              <w:rPr>
                <w:rFonts w:ascii="Arial" w:cs="Arial" w:eastAsia="Arial" w:hAnsi="Arial"/>
                <w:sz w:val="18"/>
                <w:szCs w:val="18"/>
                <w:color w:val="auto"/>
                <w:w w:val="99"/>
              </w:rPr>
              <w:t>NEW ZEALAND</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Hongqiao Metals (Kunshan) Co., Ltd.</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HuiChang Hill Tin Industry Co., Ltd.</w:t>
            </w:r>
          </w:p>
        </w:tc>
        <w:tc>
          <w:tcPr>
            <w:tcW w:w="416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Huichang Jinshunda Tin Co., Ltd.</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Jiangmen Huayuan Industry Co. Ltd</w:t>
            </w:r>
          </w:p>
        </w:tc>
        <w:tc>
          <w:tcPr>
            <w:tcW w:w="416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Jiangxi Ketai Advanced Material Co., Ltd.</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Linwu Xianggui Ore Smelting Co., Ltd.</w:t>
            </w:r>
          </w:p>
        </w:tc>
        <w:tc>
          <w:tcPr>
            <w:tcW w:w="416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Magnu’s Minerais Metais e Ligas Ltda.</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BRAZIL</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Malaysia Smelting Corporation (MSC)</w:t>
            </w:r>
          </w:p>
        </w:tc>
        <w:tc>
          <w:tcPr>
            <w:tcW w:w="4160" w:type="dxa"/>
            <w:vAlign w:val="bottom"/>
          </w:tcPr>
          <w:p>
            <w:pPr>
              <w:jc w:val="center"/>
              <w:spacing w:after="0"/>
              <w:rPr>
                <w:sz w:val="20"/>
                <w:szCs w:val="20"/>
                <w:color w:val="auto"/>
              </w:rPr>
            </w:pPr>
            <w:r>
              <w:rPr>
                <w:rFonts w:ascii="Arial" w:cs="Arial" w:eastAsia="Arial" w:hAnsi="Arial"/>
                <w:sz w:val="18"/>
                <w:szCs w:val="18"/>
                <w:color w:val="auto"/>
              </w:rPr>
              <w:t>MALAYSIA</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Melt Metais e Ligas S.A.</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BRAZIL</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Metahub Industries Sdn. Bhd.</w:t>
            </w:r>
          </w:p>
        </w:tc>
        <w:tc>
          <w:tcPr>
            <w:tcW w:w="4160" w:type="dxa"/>
            <w:vAlign w:val="bottom"/>
          </w:tcPr>
          <w:p>
            <w:pPr>
              <w:jc w:val="center"/>
              <w:spacing w:after="0"/>
              <w:rPr>
                <w:sz w:val="20"/>
                <w:szCs w:val="20"/>
                <w:color w:val="auto"/>
              </w:rPr>
            </w:pPr>
            <w:r>
              <w:rPr>
                <w:rFonts w:ascii="Arial" w:cs="Arial" w:eastAsia="Arial" w:hAnsi="Arial"/>
                <w:sz w:val="18"/>
                <w:szCs w:val="18"/>
                <w:color w:val="auto"/>
              </w:rPr>
              <w:t>MALAYSIA</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Metallic Resources, Inc.</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Metallo Chimique</w:t>
            </w:r>
          </w:p>
        </w:tc>
        <w:tc>
          <w:tcPr>
            <w:tcW w:w="4160" w:type="dxa"/>
            <w:vAlign w:val="bottom"/>
          </w:tcPr>
          <w:p>
            <w:pPr>
              <w:jc w:val="center"/>
              <w:spacing w:after="0"/>
              <w:rPr>
                <w:sz w:val="20"/>
                <w:szCs w:val="20"/>
                <w:color w:val="auto"/>
              </w:rPr>
            </w:pPr>
            <w:r>
              <w:rPr>
                <w:rFonts w:ascii="Arial" w:cs="Arial" w:eastAsia="Arial" w:hAnsi="Arial"/>
                <w:sz w:val="18"/>
                <w:szCs w:val="18"/>
                <w:color w:val="auto"/>
              </w:rPr>
              <w:t>BELGIUM</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Metallo-Chimique N.V.</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BELGIUM</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Mineração Taboca S.A.</w:t>
            </w:r>
          </w:p>
        </w:tc>
        <w:tc>
          <w:tcPr>
            <w:tcW w:w="4160" w:type="dxa"/>
            <w:vAlign w:val="bottom"/>
          </w:tcPr>
          <w:p>
            <w:pPr>
              <w:jc w:val="center"/>
              <w:spacing w:after="0"/>
              <w:rPr>
                <w:sz w:val="20"/>
                <w:szCs w:val="20"/>
                <w:color w:val="auto"/>
              </w:rPr>
            </w:pPr>
            <w:r>
              <w:rPr>
                <w:rFonts w:ascii="Arial" w:cs="Arial" w:eastAsia="Arial" w:hAnsi="Arial"/>
                <w:sz w:val="18"/>
                <w:szCs w:val="18"/>
                <w:color w:val="auto"/>
              </w:rPr>
              <w:t>BRAZIL</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Minsur</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PERU</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Mitsubishi Materials Corporation</w:t>
            </w:r>
          </w:p>
        </w:tc>
        <w:tc>
          <w:tcPr>
            <w:tcW w:w="4160" w:type="dxa"/>
            <w:vAlign w:val="bottom"/>
          </w:tcPr>
          <w:p>
            <w:pPr>
              <w:jc w:val="center"/>
              <w:spacing w:after="0"/>
              <w:rPr>
                <w:sz w:val="20"/>
                <w:szCs w:val="20"/>
                <w:color w:val="auto"/>
              </w:rPr>
            </w:pPr>
            <w:r>
              <w:rPr>
                <w:rFonts w:ascii="Arial" w:cs="Arial" w:eastAsia="Arial" w:hAnsi="Arial"/>
                <w:sz w:val="18"/>
                <w:szCs w:val="18"/>
                <w:color w:val="auto"/>
                <w:w w:val="92"/>
              </w:rPr>
              <w:t>JAPAN</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Modeltech Sdn Bhd</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MALAYSIA</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Nankang Nanshan Tin Manufactory Co., Ltd.</w:t>
            </w:r>
          </w:p>
        </w:tc>
        <w:tc>
          <w:tcPr>
            <w:tcW w:w="416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Nghe Tinh Non-Ferrous Metals Joint Stock Company</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VIET NAM</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Novosibirsk Processing Plant Ltd.</w:t>
            </w:r>
          </w:p>
        </w:tc>
        <w:tc>
          <w:tcPr>
            <w:tcW w:w="4160" w:type="dxa"/>
            <w:vAlign w:val="bottom"/>
          </w:tcPr>
          <w:p>
            <w:pPr>
              <w:jc w:val="center"/>
              <w:spacing w:after="0"/>
              <w:rPr>
                <w:sz w:val="20"/>
                <w:szCs w:val="20"/>
                <w:color w:val="auto"/>
              </w:rPr>
            </w:pPr>
            <w:r>
              <w:rPr>
                <w:rFonts w:ascii="Arial" w:cs="Arial" w:eastAsia="Arial" w:hAnsi="Arial"/>
                <w:sz w:val="18"/>
                <w:szCs w:val="18"/>
                <w:color w:val="auto"/>
                <w:w w:val="95"/>
              </w:rPr>
              <w:t>RUSSIAN FEDERATION</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O.M. Manufacturing (Thailand) Co., Ltd.</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THAILAND</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O.M. Manufacturing Philippines, Inc.</w:t>
            </w:r>
          </w:p>
        </w:tc>
        <w:tc>
          <w:tcPr>
            <w:tcW w:w="4160" w:type="dxa"/>
            <w:vAlign w:val="bottom"/>
          </w:tcPr>
          <w:p>
            <w:pPr>
              <w:jc w:val="center"/>
              <w:spacing w:after="0"/>
              <w:rPr>
                <w:sz w:val="20"/>
                <w:szCs w:val="20"/>
                <w:color w:val="auto"/>
              </w:rPr>
            </w:pPr>
            <w:r>
              <w:rPr>
                <w:rFonts w:ascii="Arial" w:cs="Arial" w:eastAsia="Arial" w:hAnsi="Arial"/>
                <w:sz w:val="18"/>
                <w:szCs w:val="18"/>
                <w:color w:val="auto"/>
                <w:w w:val="95"/>
              </w:rPr>
              <w:t>PHILIPPINES</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Operaciones Metalurgical S.A.</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BOLIVIA (PLURINATIONAL STATE OF)</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Phoenix Metal Ltd.</w:t>
            </w:r>
          </w:p>
        </w:tc>
        <w:tc>
          <w:tcPr>
            <w:tcW w:w="4160" w:type="dxa"/>
            <w:vAlign w:val="bottom"/>
          </w:tcPr>
          <w:p>
            <w:pPr>
              <w:jc w:val="center"/>
              <w:spacing w:after="0"/>
              <w:rPr>
                <w:sz w:val="20"/>
                <w:szCs w:val="20"/>
                <w:color w:val="auto"/>
              </w:rPr>
            </w:pPr>
            <w:r>
              <w:rPr>
                <w:rFonts w:ascii="Arial" w:cs="Arial" w:eastAsia="Arial" w:hAnsi="Arial"/>
                <w:sz w:val="18"/>
                <w:szCs w:val="18"/>
                <w:color w:val="auto"/>
                <w:w w:val="97"/>
              </w:rPr>
              <w:t>RWANDA</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Pohang Iron and Steel Co. Ltd.</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KOREA, REPUBLIC OF</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PT Alam Lestari Kencana</w:t>
            </w:r>
          </w:p>
        </w:tc>
        <w:tc>
          <w:tcPr>
            <w:tcW w:w="4160" w:type="dxa"/>
            <w:vAlign w:val="bottom"/>
          </w:tcPr>
          <w:p>
            <w:pPr>
              <w:jc w:val="center"/>
              <w:spacing w:after="0"/>
              <w:rPr>
                <w:sz w:val="20"/>
                <w:szCs w:val="20"/>
                <w:color w:val="auto"/>
              </w:rPr>
            </w:pPr>
            <w:r>
              <w:rPr>
                <w:rFonts w:ascii="Arial" w:cs="Arial" w:eastAsia="Arial" w:hAnsi="Arial"/>
                <w:sz w:val="18"/>
                <w:szCs w:val="18"/>
                <w:color w:val="auto"/>
                <w:w w:val="98"/>
              </w:rPr>
              <w:t>INDONESIA</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PT Aries Kencana Sejahtera</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INDONESIA</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PT Artha Cipta Langgeng</w:t>
            </w:r>
          </w:p>
        </w:tc>
        <w:tc>
          <w:tcPr>
            <w:tcW w:w="4160" w:type="dxa"/>
            <w:vAlign w:val="bottom"/>
          </w:tcPr>
          <w:p>
            <w:pPr>
              <w:jc w:val="center"/>
              <w:spacing w:after="0"/>
              <w:rPr>
                <w:sz w:val="20"/>
                <w:szCs w:val="20"/>
                <w:color w:val="auto"/>
              </w:rPr>
            </w:pPr>
            <w:r>
              <w:rPr>
                <w:rFonts w:ascii="Arial" w:cs="Arial" w:eastAsia="Arial" w:hAnsi="Arial"/>
                <w:sz w:val="18"/>
                <w:szCs w:val="18"/>
                <w:color w:val="auto"/>
                <w:w w:val="98"/>
              </w:rPr>
              <w:t>INDONESIA</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PT ATD Makmur Mandiri Jaya</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INDONESIA</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PT Babel Inti Perkasa</w:t>
            </w:r>
          </w:p>
        </w:tc>
        <w:tc>
          <w:tcPr>
            <w:tcW w:w="4160" w:type="dxa"/>
            <w:vAlign w:val="bottom"/>
          </w:tcPr>
          <w:p>
            <w:pPr>
              <w:jc w:val="center"/>
              <w:spacing w:after="0"/>
              <w:rPr>
                <w:sz w:val="20"/>
                <w:szCs w:val="20"/>
                <w:color w:val="auto"/>
              </w:rPr>
            </w:pPr>
            <w:r>
              <w:rPr>
                <w:rFonts w:ascii="Arial" w:cs="Arial" w:eastAsia="Arial" w:hAnsi="Arial"/>
                <w:sz w:val="18"/>
                <w:szCs w:val="18"/>
                <w:color w:val="auto"/>
                <w:w w:val="98"/>
              </w:rPr>
              <w:t>INDONESIA</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PT Bangka Kudai Tin</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INDONESIA</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PT Bangka Prima Tin</w:t>
            </w:r>
          </w:p>
        </w:tc>
        <w:tc>
          <w:tcPr>
            <w:tcW w:w="4160" w:type="dxa"/>
            <w:vAlign w:val="bottom"/>
          </w:tcPr>
          <w:p>
            <w:pPr>
              <w:jc w:val="center"/>
              <w:spacing w:after="0"/>
              <w:rPr>
                <w:sz w:val="20"/>
                <w:szCs w:val="20"/>
                <w:color w:val="auto"/>
              </w:rPr>
            </w:pPr>
            <w:r>
              <w:rPr>
                <w:rFonts w:ascii="Arial" w:cs="Arial" w:eastAsia="Arial" w:hAnsi="Arial"/>
                <w:sz w:val="18"/>
                <w:szCs w:val="18"/>
                <w:color w:val="auto"/>
                <w:w w:val="98"/>
              </w:rPr>
              <w:t>INDONESIA</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PT Bangka Putra Karya</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INDONESIA</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PT Bangka Timah Utama Sejahtera</w:t>
            </w:r>
          </w:p>
        </w:tc>
        <w:tc>
          <w:tcPr>
            <w:tcW w:w="4160" w:type="dxa"/>
            <w:vAlign w:val="bottom"/>
          </w:tcPr>
          <w:p>
            <w:pPr>
              <w:jc w:val="center"/>
              <w:spacing w:after="0"/>
              <w:rPr>
                <w:sz w:val="20"/>
                <w:szCs w:val="20"/>
                <w:color w:val="auto"/>
              </w:rPr>
            </w:pPr>
            <w:r>
              <w:rPr>
                <w:rFonts w:ascii="Arial" w:cs="Arial" w:eastAsia="Arial" w:hAnsi="Arial"/>
                <w:sz w:val="18"/>
                <w:szCs w:val="18"/>
                <w:color w:val="auto"/>
                <w:w w:val="98"/>
              </w:rPr>
              <w:t>INDONESIA</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PT Bangka Tin Industry</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INDONESIA</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PT Belitung Industri Sejahtera</w:t>
            </w:r>
          </w:p>
        </w:tc>
        <w:tc>
          <w:tcPr>
            <w:tcW w:w="4160" w:type="dxa"/>
            <w:vAlign w:val="bottom"/>
          </w:tcPr>
          <w:p>
            <w:pPr>
              <w:jc w:val="center"/>
              <w:spacing w:after="0"/>
              <w:rPr>
                <w:sz w:val="20"/>
                <w:szCs w:val="20"/>
                <w:color w:val="auto"/>
              </w:rPr>
            </w:pPr>
            <w:r>
              <w:rPr>
                <w:rFonts w:ascii="Arial" w:cs="Arial" w:eastAsia="Arial" w:hAnsi="Arial"/>
                <w:sz w:val="18"/>
                <w:szCs w:val="18"/>
                <w:color w:val="auto"/>
                <w:w w:val="98"/>
              </w:rPr>
              <w:t>INDONESIA</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PT BilliTin Makmur Lestari</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INDONESIA</w:t>
            </w:r>
          </w:p>
        </w:tc>
      </w:tr>
      <w:tr>
        <w:trPr>
          <w:trHeight w:val="216"/>
        </w:trPr>
        <w:tc>
          <w:tcPr>
            <w:tcW w:w="1040" w:type="dxa"/>
            <w:vAlign w:val="bottom"/>
          </w:tcPr>
          <w:p>
            <w:pPr>
              <w:ind w:left="460"/>
              <w:spacing w:after="0"/>
              <w:rPr>
                <w:sz w:val="20"/>
                <w:szCs w:val="20"/>
                <w:color w:val="auto"/>
              </w:rPr>
            </w:pPr>
            <w:r>
              <w:rPr>
                <w:rFonts w:ascii="Arial" w:cs="Arial" w:eastAsia="Arial" w:hAnsi="Arial"/>
                <w:sz w:val="18"/>
                <w:szCs w:val="18"/>
                <w:color w:val="auto"/>
              </w:rPr>
              <w:t>Tin</w:t>
            </w:r>
          </w:p>
        </w:tc>
        <w:tc>
          <w:tcPr>
            <w:tcW w:w="6220" w:type="dxa"/>
            <w:vAlign w:val="bottom"/>
          </w:tcPr>
          <w:p>
            <w:pPr>
              <w:ind w:left="340"/>
              <w:spacing w:after="0"/>
              <w:rPr>
                <w:sz w:val="20"/>
                <w:szCs w:val="20"/>
                <w:color w:val="auto"/>
              </w:rPr>
            </w:pPr>
            <w:r>
              <w:rPr>
                <w:rFonts w:ascii="Arial" w:cs="Arial" w:eastAsia="Arial" w:hAnsi="Arial"/>
                <w:sz w:val="18"/>
                <w:szCs w:val="18"/>
                <w:color w:val="auto"/>
              </w:rPr>
              <w:t>PT Bukit Timah</w:t>
            </w:r>
          </w:p>
        </w:tc>
        <w:tc>
          <w:tcPr>
            <w:tcW w:w="4160" w:type="dxa"/>
            <w:vAlign w:val="bottom"/>
          </w:tcPr>
          <w:p>
            <w:pPr>
              <w:jc w:val="center"/>
              <w:spacing w:after="0"/>
              <w:rPr>
                <w:sz w:val="20"/>
                <w:szCs w:val="20"/>
                <w:color w:val="auto"/>
              </w:rPr>
            </w:pPr>
            <w:r>
              <w:rPr>
                <w:rFonts w:ascii="Arial" w:cs="Arial" w:eastAsia="Arial" w:hAnsi="Arial"/>
                <w:sz w:val="18"/>
                <w:szCs w:val="18"/>
                <w:color w:val="auto"/>
                <w:w w:val="98"/>
              </w:rPr>
              <w:t>INDONESIA</w:t>
            </w:r>
          </w:p>
        </w:tc>
      </w:tr>
      <w:tr>
        <w:trPr>
          <w:trHeight w:val="216"/>
        </w:trPr>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Tin</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PT Cipta Persada Mulia</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INDONESIA</w:t>
            </w:r>
          </w:p>
        </w:tc>
      </w:tr>
      <w:tr>
        <w:trPr>
          <w:trHeight w:val="439"/>
        </w:trPr>
        <w:tc>
          <w:tcPr>
            <w:tcW w:w="104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PT DS Jaya Abadi</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108"/>
        </w:trPr>
        <w:tc>
          <w:tcPr>
            <w:tcW w:w="1140" w:type="dxa"/>
            <w:vAlign w:val="bottom"/>
            <w:vMerge w:val="continue"/>
            <w:shd w:val="clear" w:color="auto" w:fill="CCEEFF"/>
          </w:tcPr>
          <w:p>
            <w:pPr>
              <w:spacing w:after="0"/>
              <w:rPr>
                <w:sz w:val="9"/>
                <w:szCs w:val="9"/>
                <w:color w:val="auto"/>
              </w:rPr>
            </w:pPr>
          </w:p>
        </w:tc>
        <w:tc>
          <w:tcPr>
            <w:tcW w:w="5620" w:type="dxa"/>
            <w:vAlign w:val="bottom"/>
            <w:shd w:val="clear" w:color="auto" w:fill="CCEEFF"/>
          </w:tcPr>
          <w:p>
            <w:pPr>
              <w:spacing w:after="0"/>
              <w:rPr>
                <w:sz w:val="9"/>
                <w:szCs w:val="9"/>
                <w:color w:val="auto"/>
              </w:rPr>
            </w:pPr>
          </w:p>
        </w:tc>
        <w:tc>
          <w:tcPr>
            <w:tcW w:w="4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PT Eunindo Usaha Mandiri</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PT Fang Di MulTindo</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Pt Inti Stania Prima</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PT Justindo</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PT Karimun Mining</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PT Kijang Jaya Mandiri</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PT Lautan Harmonis Sejahtera</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PT Menara Cipta Mulia</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PT Mitra Stania Prima</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PT O.M. Indonesia</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PT Panca Mega Persada</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PT Pelat Timah Nusantara Tbk</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PT Prima Timah Utama</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PT Refined Bangka Tin</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PT Sariwiguna Binasentosa</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PT Seirama Tin investment</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PT Stanindo Inti Perkasa</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PT Sukses Inti Makmur</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PT Sumber Jaya Indah</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PT Timah (Persero) Tbk Kundur</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PT Timah (Persero) Tbk Mentok</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PT Tinindo Inter Nusa</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PT Tirus Putra Mandiri</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PT Tommy Utama</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PT Wahana Perkit Jaya</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w w:val="98"/>
              </w:rPr>
              <w:t>INDONESIA</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Resind Indústria e Comércio Ltda.</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Rui Da Hung</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w w:val="97"/>
              </w:rPr>
              <w:t>TAIWAN, PROVINCE OF CHINA</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Shao Xing Tian Long Tin Materials Co Ltd</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Smelter Not Listed</w:t>
            </w: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Smelter not yet identified</w:t>
            </w:r>
          </w:p>
        </w:tc>
        <w:tc>
          <w:tcPr>
            <w:tcW w:w="4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Soft Metais Ltda.</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Sungeel Hiten Co.,Ltd.</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6"/>
              </w:rPr>
              <w:t>KOREA (REPUBLIC OF)</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Super Ligas</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Superior Technology 9Shenzen) Co. Ltd.</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Thaisarco</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Ton Yi Industrial Corporation</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9"/>
              </w:rPr>
              <w:t>TAIWAN</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Tuyen Quang Non-Ferrous Metals Joint Stock Company</w:t>
            </w:r>
          </w:p>
        </w:tc>
        <w:tc>
          <w:tcPr>
            <w:tcW w:w="4660" w:type="dxa"/>
            <w:vAlign w:val="bottom"/>
          </w:tcPr>
          <w:p>
            <w:pPr>
              <w:jc w:val="center"/>
              <w:ind w:left="450"/>
              <w:spacing w:after="0"/>
              <w:rPr>
                <w:sz w:val="20"/>
                <w:szCs w:val="20"/>
                <w:color w:val="auto"/>
              </w:rPr>
            </w:pPr>
            <w:r>
              <w:rPr>
                <w:rFonts w:ascii="Arial" w:cs="Arial" w:eastAsia="Arial" w:hAnsi="Arial"/>
                <w:sz w:val="18"/>
                <w:szCs w:val="18"/>
                <w:color w:val="auto"/>
              </w:rPr>
              <w:t>VIET NAM</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Unknown</w:t>
            </w:r>
          </w:p>
        </w:tc>
        <w:tc>
          <w:tcPr>
            <w:tcW w:w="4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VQB Mineral and Trading Group JSC</w:t>
            </w:r>
          </w:p>
        </w:tc>
        <w:tc>
          <w:tcPr>
            <w:tcW w:w="4660" w:type="dxa"/>
            <w:vAlign w:val="bottom"/>
          </w:tcPr>
          <w:p>
            <w:pPr>
              <w:jc w:val="center"/>
              <w:ind w:left="450"/>
              <w:spacing w:after="0"/>
              <w:rPr>
                <w:sz w:val="20"/>
                <w:szCs w:val="20"/>
                <w:color w:val="auto"/>
              </w:rPr>
            </w:pPr>
            <w:r>
              <w:rPr>
                <w:rFonts w:ascii="Arial" w:cs="Arial" w:eastAsia="Arial" w:hAnsi="Arial"/>
                <w:sz w:val="18"/>
                <w:szCs w:val="18"/>
                <w:color w:val="auto"/>
              </w:rPr>
              <w:t>VIET NAM</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White Solder Metalurgia e Mineração Ltda.</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Xianghualing Tin Industry Co., Ltd</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Xinmao Xiye (Tin Company)</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Yunnan Chengfeng Non-ferrous Metals Co., Ltd.</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YunNan GeJiu Jin Ye Mineral Co.,Ltd</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tcPr>
          <w:p>
            <w:pPr>
              <w:ind w:left="240"/>
              <w:spacing w:after="0"/>
              <w:rPr>
                <w:sz w:val="20"/>
                <w:szCs w:val="20"/>
                <w:color w:val="auto"/>
              </w:rPr>
            </w:pPr>
            <w:r>
              <w:rPr>
                <w:rFonts w:ascii="Arial" w:cs="Arial" w:eastAsia="Arial" w:hAnsi="Arial"/>
                <w:sz w:val="18"/>
                <w:szCs w:val="18"/>
                <w:color w:val="auto"/>
              </w:rPr>
              <w:t>Yunnan Tin Company Limited</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Zhongshan Jinye Smelting Co., Ltd</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87"/>
              </w:rPr>
              <w:t>Tungsten</w:t>
            </w:r>
          </w:p>
        </w:tc>
        <w:tc>
          <w:tcPr>
            <w:tcW w:w="5620" w:type="dxa"/>
            <w:vAlign w:val="bottom"/>
          </w:tcPr>
          <w:p>
            <w:pPr>
              <w:ind w:left="240"/>
              <w:spacing w:after="0"/>
              <w:rPr>
                <w:sz w:val="20"/>
                <w:szCs w:val="20"/>
                <w:color w:val="auto"/>
              </w:rPr>
            </w:pPr>
            <w:r>
              <w:rPr>
                <w:rFonts w:ascii="Arial" w:cs="Arial" w:eastAsia="Arial" w:hAnsi="Arial"/>
                <w:sz w:val="18"/>
                <w:szCs w:val="18"/>
                <w:color w:val="auto"/>
              </w:rPr>
              <w:t>A.L.M.T. TUNGSTEN Corp.</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w w:val="92"/>
              </w:rPr>
              <w:t>JAPAN</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Tungsten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ACL Metais Eireli</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87"/>
              </w:rPr>
              <w:t>Tungsten</w:t>
            </w:r>
          </w:p>
        </w:tc>
        <w:tc>
          <w:tcPr>
            <w:tcW w:w="5620" w:type="dxa"/>
            <w:vAlign w:val="bottom"/>
          </w:tcPr>
          <w:p>
            <w:pPr>
              <w:ind w:left="240"/>
              <w:spacing w:after="0"/>
              <w:rPr>
                <w:sz w:val="20"/>
                <w:szCs w:val="20"/>
                <w:color w:val="auto"/>
              </w:rPr>
            </w:pPr>
            <w:r>
              <w:rPr>
                <w:rFonts w:ascii="Arial" w:cs="Arial" w:eastAsia="Arial" w:hAnsi="Arial"/>
                <w:sz w:val="18"/>
                <w:szCs w:val="18"/>
                <w:color w:val="auto"/>
              </w:rPr>
              <w:t>Asia Tungsten Products Vietnam Ltd.</w:t>
            </w:r>
          </w:p>
        </w:tc>
        <w:tc>
          <w:tcPr>
            <w:tcW w:w="4660" w:type="dxa"/>
            <w:vAlign w:val="bottom"/>
          </w:tcPr>
          <w:p>
            <w:pPr>
              <w:jc w:val="center"/>
              <w:ind w:left="450"/>
              <w:spacing w:after="0"/>
              <w:rPr>
                <w:sz w:val="20"/>
                <w:szCs w:val="20"/>
                <w:color w:val="auto"/>
              </w:rPr>
            </w:pPr>
            <w:r>
              <w:rPr>
                <w:rFonts w:ascii="Arial" w:cs="Arial" w:eastAsia="Arial" w:hAnsi="Arial"/>
                <w:sz w:val="18"/>
                <w:szCs w:val="18"/>
                <w:color w:val="auto"/>
              </w:rPr>
              <w:t>VIET NAM</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Tungsten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Chenzhou Diamond Tungsten Products Co., Ltd.</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87"/>
              </w:rPr>
              <w:t>Tungsten</w:t>
            </w:r>
          </w:p>
        </w:tc>
        <w:tc>
          <w:tcPr>
            <w:tcW w:w="5620" w:type="dxa"/>
            <w:vAlign w:val="bottom"/>
          </w:tcPr>
          <w:p>
            <w:pPr>
              <w:ind w:left="240"/>
              <w:spacing w:after="0"/>
              <w:rPr>
                <w:sz w:val="20"/>
                <w:szCs w:val="20"/>
                <w:color w:val="auto"/>
              </w:rPr>
            </w:pPr>
            <w:r>
              <w:rPr>
                <w:rFonts w:ascii="Arial" w:cs="Arial" w:eastAsia="Arial" w:hAnsi="Arial"/>
                <w:sz w:val="18"/>
                <w:szCs w:val="18"/>
                <w:color w:val="auto"/>
              </w:rPr>
              <w:t>Chongyi Zhangyuan Tungsten Co., Ltd.</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Tungsten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Dayu Jincheng Tungsten Industry Co., Ltd.</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87"/>
              </w:rPr>
              <w:t>Tungsten</w:t>
            </w:r>
          </w:p>
        </w:tc>
        <w:tc>
          <w:tcPr>
            <w:tcW w:w="5620" w:type="dxa"/>
            <w:vAlign w:val="bottom"/>
          </w:tcPr>
          <w:p>
            <w:pPr>
              <w:ind w:left="240"/>
              <w:spacing w:after="0"/>
              <w:rPr>
                <w:sz w:val="20"/>
                <w:szCs w:val="20"/>
                <w:color w:val="auto"/>
              </w:rPr>
            </w:pPr>
            <w:r>
              <w:rPr>
                <w:rFonts w:ascii="Arial" w:cs="Arial" w:eastAsia="Arial" w:hAnsi="Arial"/>
                <w:sz w:val="18"/>
                <w:szCs w:val="18"/>
                <w:color w:val="auto"/>
              </w:rPr>
              <w:t>Dayu Weiliang Tungsten Co., Ltd.</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Tungsten</w:t>
            </w:r>
          </w:p>
        </w:tc>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Fujian Jinxin Tungsten Co., Ltd.</w:t>
            </w:r>
          </w:p>
        </w:tc>
        <w:tc>
          <w:tcPr>
            <w:tcW w:w="46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140" w:type="dxa"/>
            <w:vAlign w:val="bottom"/>
          </w:tcPr>
          <w:p>
            <w:pPr>
              <w:jc w:val="center"/>
              <w:spacing w:after="0"/>
              <w:rPr>
                <w:sz w:val="20"/>
                <w:szCs w:val="20"/>
                <w:color w:val="auto"/>
              </w:rPr>
            </w:pPr>
            <w:r>
              <w:rPr>
                <w:rFonts w:ascii="Arial" w:cs="Arial" w:eastAsia="Arial" w:hAnsi="Arial"/>
                <w:sz w:val="18"/>
                <w:szCs w:val="18"/>
                <w:color w:val="auto"/>
                <w:w w:val="87"/>
              </w:rPr>
              <w:t>Tungsten</w:t>
            </w:r>
          </w:p>
        </w:tc>
        <w:tc>
          <w:tcPr>
            <w:tcW w:w="5620" w:type="dxa"/>
            <w:vAlign w:val="bottom"/>
          </w:tcPr>
          <w:p>
            <w:pPr>
              <w:ind w:left="240"/>
              <w:spacing w:after="0"/>
              <w:rPr>
                <w:sz w:val="20"/>
                <w:szCs w:val="20"/>
                <w:color w:val="auto"/>
              </w:rPr>
            </w:pPr>
            <w:r>
              <w:rPr>
                <w:rFonts w:ascii="Arial" w:cs="Arial" w:eastAsia="Arial" w:hAnsi="Arial"/>
                <w:sz w:val="18"/>
                <w:szCs w:val="18"/>
                <w:color w:val="auto"/>
              </w:rPr>
              <w:t>Ganxian Shirui New Material Co., Ltd.</w:t>
            </w:r>
          </w:p>
        </w:tc>
        <w:tc>
          <w:tcPr>
            <w:tcW w:w="4660" w:type="dxa"/>
            <w:vAlign w:val="bottom"/>
          </w:tcPr>
          <w:p>
            <w:pPr>
              <w:jc w:val="center"/>
              <w:ind w:left="47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425"/>
        </w:trPr>
        <w:tc>
          <w:tcPr>
            <w:tcW w:w="11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0"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Ganzhou Haichuang Tungsten Industry Co., Ltd.</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tcPr>
          <w:p>
            <w:pPr>
              <w:ind w:left="240"/>
              <w:spacing w:after="0"/>
              <w:rPr>
                <w:sz w:val="20"/>
                <w:szCs w:val="20"/>
                <w:color w:val="auto"/>
              </w:rPr>
            </w:pPr>
            <w:r>
              <w:rPr>
                <w:rFonts w:ascii="Arial" w:cs="Arial" w:eastAsia="Arial" w:hAnsi="Arial"/>
                <w:sz w:val="18"/>
                <w:szCs w:val="18"/>
                <w:color w:val="auto"/>
              </w:rPr>
              <w:t>Ganzhou Huaxing Tungsten Products Co., Ltd.</w:t>
            </w:r>
          </w:p>
        </w:tc>
        <w:tc>
          <w:tcPr>
            <w:tcW w:w="418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Ganzhou Jiangwu Ferrotungsten Co., Ltd.</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tcPr>
          <w:p>
            <w:pPr>
              <w:ind w:left="240"/>
              <w:spacing w:after="0"/>
              <w:rPr>
                <w:sz w:val="20"/>
                <w:szCs w:val="20"/>
                <w:color w:val="auto"/>
              </w:rPr>
            </w:pPr>
            <w:r>
              <w:rPr>
                <w:rFonts w:ascii="Arial" w:cs="Arial" w:eastAsia="Arial" w:hAnsi="Arial"/>
                <w:sz w:val="18"/>
                <w:szCs w:val="18"/>
                <w:color w:val="auto"/>
              </w:rPr>
              <w:t>Ganzhou Non-ferrous Metals Smelting Co., Ltd.</w:t>
            </w:r>
          </w:p>
        </w:tc>
        <w:tc>
          <w:tcPr>
            <w:tcW w:w="418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Ganzhou Seadragon W &amp; Mo Co., Ltd.</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tcPr>
          <w:p>
            <w:pPr>
              <w:ind w:left="240"/>
              <w:spacing w:after="0"/>
              <w:rPr>
                <w:sz w:val="20"/>
                <w:szCs w:val="20"/>
                <w:color w:val="auto"/>
              </w:rPr>
            </w:pPr>
            <w:r>
              <w:rPr>
                <w:rFonts w:ascii="Arial" w:cs="Arial" w:eastAsia="Arial" w:hAnsi="Arial"/>
                <w:sz w:val="18"/>
                <w:szCs w:val="18"/>
                <w:color w:val="auto"/>
              </w:rPr>
              <w:t>Ganzhou Yatai Tungsten Co., Ltd.</w:t>
            </w:r>
          </w:p>
        </w:tc>
        <w:tc>
          <w:tcPr>
            <w:tcW w:w="418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Global Tungsten &amp; Powders Corp.</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UNITED STATES</w:t>
            </w:r>
          </w:p>
        </w:tc>
      </w:tr>
      <w:tr>
        <w:trPr>
          <w:trHeight w:val="216"/>
        </w:trPr>
        <w:tc>
          <w:tcPr>
            <w:tcW w:w="1140" w:type="dxa"/>
            <w:vAlign w:val="bottom"/>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tcPr>
          <w:p>
            <w:pPr>
              <w:ind w:left="240"/>
              <w:spacing w:after="0"/>
              <w:rPr>
                <w:sz w:val="20"/>
                <w:szCs w:val="20"/>
                <w:color w:val="auto"/>
              </w:rPr>
            </w:pPr>
            <w:r>
              <w:rPr>
                <w:rFonts w:ascii="Arial" w:cs="Arial" w:eastAsia="Arial" w:hAnsi="Arial"/>
                <w:sz w:val="18"/>
                <w:szCs w:val="18"/>
                <w:color w:val="auto"/>
              </w:rPr>
              <w:t>Guangdong Xianglu Tungsten Co., Ltd.</w:t>
            </w:r>
          </w:p>
        </w:tc>
        <w:tc>
          <w:tcPr>
            <w:tcW w:w="418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H.C. Starck GmbH</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GERMANY</w:t>
            </w:r>
          </w:p>
        </w:tc>
      </w:tr>
      <w:tr>
        <w:trPr>
          <w:trHeight w:val="216"/>
        </w:trPr>
        <w:tc>
          <w:tcPr>
            <w:tcW w:w="1140" w:type="dxa"/>
            <w:vAlign w:val="bottom"/>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tcPr>
          <w:p>
            <w:pPr>
              <w:ind w:left="240"/>
              <w:spacing w:after="0"/>
              <w:rPr>
                <w:sz w:val="20"/>
                <w:szCs w:val="20"/>
                <w:color w:val="auto"/>
              </w:rPr>
            </w:pPr>
            <w:r>
              <w:rPr>
                <w:rFonts w:ascii="Arial" w:cs="Arial" w:eastAsia="Arial" w:hAnsi="Arial"/>
                <w:sz w:val="18"/>
                <w:szCs w:val="18"/>
                <w:color w:val="auto"/>
              </w:rPr>
              <w:t>H.C. Starck Smelting GmbH &amp; Co.KG</w:t>
            </w:r>
          </w:p>
        </w:tc>
        <w:tc>
          <w:tcPr>
            <w:tcW w:w="4180" w:type="dxa"/>
            <w:vAlign w:val="bottom"/>
          </w:tcPr>
          <w:p>
            <w:pPr>
              <w:jc w:val="center"/>
              <w:spacing w:after="0"/>
              <w:rPr>
                <w:sz w:val="20"/>
                <w:szCs w:val="20"/>
                <w:color w:val="auto"/>
              </w:rPr>
            </w:pPr>
            <w:r>
              <w:rPr>
                <w:rFonts w:ascii="Arial" w:cs="Arial" w:eastAsia="Arial" w:hAnsi="Arial"/>
                <w:sz w:val="18"/>
                <w:szCs w:val="18"/>
                <w:color w:val="auto"/>
                <w:w w:val="98"/>
              </w:rPr>
              <w:t>GERMANY</w:t>
            </w:r>
          </w:p>
        </w:tc>
      </w:t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Hunan Chenzhou Mining Co., Ltd.</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tcPr>
          <w:p>
            <w:pPr>
              <w:ind w:left="240"/>
              <w:spacing w:after="0"/>
              <w:rPr>
                <w:sz w:val="20"/>
                <w:szCs w:val="20"/>
                <w:color w:val="auto"/>
              </w:rPr>
            </w:pPr>
            <w:r>
              <w:rPr>
                <w:rFonts w:ascii="Arial" w:cs="Arial" w:eastAsia="Arial" w:hAnsi="Arial"/>
                <w:sz w:val="18"/>
                <w:szCs w:val="18"/>
                <w:color w:val="auto"/>
              </w:rPr>
              <w:t>Hunan Chuangda Metallurgy Group Co. Ltd.</w:t>
            </w:r>
          </w:p>
        </w:tc>
        <w:tc>
          <w:tcPr>
            <w:tcW w:w="418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Hunan Chuangda Vanadium Tungsten Co., Ltd. Wuji</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tcPr>
          <w:p>
            <w:pPr>
              <w:ind w:left="240"/>
              <w:spacing w:after="0"/>
              <w:rPr>
                <w:sz w:val="20"/>
                <w:szCs w:val="20"/>
                <w:color w:val="auto"/>
              </w:rPr>
            </w:pPr>
            <w:r>
              <w:rPr>
                <w:rFonts w:ascii="Arial" w:cs="Arial" w:eastAsia="Arial" w:hAnsi="Arial"/>
                <w:sz w:val="18"/>
                <w:szCs w:val="18"/>
                <w:color w:val="auto"/>
              </w:rPr>
              <w:t>Hunan Chuangda Vanadium Tungsten Co., Ltd. Yanglin</w:t>
            </w:r>
          </w:p>
        </w:tc>
        <w:tc>
          <w:tcPr>
            <w:tcW w:w="418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Hunan Chunchang Nonferrous Metals Co., Ltd.</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tcPr>
          <w:p>
            <w:pPr>
              <w:ind w:left="240"/>
              <w:spacing w:after="0"/>
              <w:rPr>
                <w:sz w:val="20"/>
                <w:szCs w:val="20"/>
                <w:color w:val="auto"/>
              </w:rPr>
            </w:pPr>
            <w:r>
              <w:rPr>
                <w:rFonts w:ascii="Arial" w:cs="Arial" w:eastAsia="Arial" w:hAnsi="Arial"/>
                <w:sz w:val="18"/>
                <w:szCs w:val="18"/>
                <w:color w:val="auto"/>
              </w:rPr>
              <w:t>Hunan Chun-chang Non-ferrous Smelting &amp; Concentrating Co., Ltd.</w:t>
            </w:r>
          </w:p>
        </w:tc>
        <w:tc>
          <w:tcPr>
            <w:tcW w:w="418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Hydrometallurg, JSC</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RUSSIAN FEDERATION</w:t>
            </w:r>
          </w:p>
        </w:tc>
      </w:tr>
      <w:tr>
        <w:trPr>
          <w:trHeight w:val="216"/>
        </w:trPr>
        <w:tc>
          <w:tcPr>
            <w:tcW w:w="1140" w:type="dxa"/>
            <w:vAlign w:val="bottom"/>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tcPr>
          <w:p>
            <w:pPr>
              <w:ind w:left="240"/>
              <w:spacing w:after="0"/>
              <w:rPr>
                <w:sz w:val="20"/>
                <w:szCs w:val="20"/>
                <w:color w:val="auto"/>
              </w:rPr>
            </w:pPr>
            <w:r>
              <w:rPr>
                <w:rFonts w:ascii="Arial" w:cs="Arial" w:eastAsia="Arial" w:hAnsi="Arial"/>
                <w:sz w:val="18"/>
                <w:szCs w:val="18"/>
                <w:color w:val="auto"/>
              </w:rPr>
              <w:t>Japan New Metals Co., Ltd.</w:t>
            </w:r>
          </w:p>
        </w:tc>
        <w:tc>
          <w:tcPr>
            <w:tcW w:w="4180" w:type="dxa"/>
            <w:vAlign w:val="bottom"/>
          </w:tcPr>
          <w:p>
            <w:pPr>
              <w:jc w:val="center"/>
              <w:spacing w:after="0"/>
              <w:rPr>
                <w:sz w:val="20"/>
                <w:szCs w:val="20"/>
                <w:color w:val="auto"/>
              </w:rPr>
            </w:pPr>
            <w:r>
              <w:rPr>
                <w:rFonts w:ascii="Arial" w:cs="Arial" w:eastAsia="Arial" w:hAnsi="Arial"/>
                <w:sz w:val="18"/>
                <w:szCs w:val="18"/>
                <w:color w:val="auto"/>
                <w:w w:val="92"/>
              </w:rPr>
              <w:t>JAPAN</w:t>
            </w:r>
          </w:p>
        </w:tc>
      </w:t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Jiangwu H.C. Starck Tungsten Products Co., Ltd.</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tcPr>
          <w:p>
            <w:pPr>
              <w:ind w:left="240"/>
              <w:spacing w:after="0"/>
              <w:rPr>
                <w:sz w:val="20"/>
                <w:szCs w:val="20"/>
                <w:color w:val="auto"/>
              </w:rPr>
            </w:pPr>
            <w:r>
              <w:rPr>
                <w:rFonts w:ascii="Arial" w:cs="Arial" w:eastAsia="Arial" w:hAnsi="Arial"/>
                <w:sz w:val="18"/>
                <w:szCs w:val="18"/>
                <w:color w:val="auto"/>
              </w:rPr>
              <w:t>Jiangxi Dayu Longxintai Tungsten Co., Ltd.</w:t>
            </w:r>
          </w:p>
        </w:tc>
        <w:tc>
          <w:tcPr>
            <w:tcW w:w="418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Jiangxi Gan Bei Tungsten Co., Ltd.</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tcPr>
          <w:p>
            <w:pPr>
              <w:ind w:left="240"/>
              <w:spacing w:after="0"/>
              <w:rPr>
                <w:sz w:val="20"/>
                <w:szCs w:val="20"/>
                <w:color w:val="auto"/>
              </w:rPr>
            </w:pPr>
            <w:r>
              <w:rPr>
                <w:rFonts w:ascii="Arial" w:cs="Arial" w:eastAsia="Arial" w:hAnsi="Arial"/>
                <w:sz w:val="18"/>
                <w:szCs w:val="18"/>
                <w:color w:val="auto"/>
              </w:rPr>
              <w:t>Jiangxi Minmetals Gao’an Non-ferrous Metals Co., Ltd.</w:t>
            </w:r>
          </w:p>
        </w:tc>
        <w:tc>
          <w:tcPr>
            <w:tcW w:w="418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Jiangxi Tonggu Non-ferrous Metallurgical &amp; Chemical Co., Ltd.</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tcPr>
          <w:p>
            <w:pPr>
              <w:ind w:left="240"/>
              <w:spacing w:after="0"/>
              <w:rPr>
                <w:sz w:val="20"/>
                <w:szCs w:val="20"/>
                <w:color w:val="auto"/>
              </w:rPr>
            </w:pPr>
            <w:r>
              <w:rPr>
                <w:rFonts w:ascii="Arial" w:cs="Arial" w:eastAsia="Arial" w:hAnsi="Arial"/>
                <w:sz w:val="18"/>
                <w:szCs w:val="18"/>
                <w:color w:val="auto"/>
              </w:rPr>
              <w:t>Jiangxi Xinsheng Tungsten Industry Co., Ltd.</w:t>
            </w:r>
          </w:p>
        </w:tc>
        <w:tc>
          <w:tcPr>
            <w:tcW w:w="418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Jiangxi Xiushui Xianggan Nonferrous Metals Co., Ltd.</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tcPr>
          <w:p>
            <w:pPr>
              <w:ind w:left="240"/>
              <w:spacing w:after="0"/>
              <w:rPr>
                <w:sz w:val="20"/>
                <w:szCs w:val="20"/>
                <w:color w:val="auto"/>
              </w:rPr>
            </w:pPr>
            <w:r>
              <w:rPr>
                <w:rFonts w:ascii="Arial" w:cs="Arial" w:eastAsia="Arial" w:hAnsi="Arial"/>
                <w:sz w:val="18"/>
                <w:szCs w:val="18"/>
                <w:color w:val="auto"/>
              </w:rPr>
              <w:t>Jiangxi Yaosheng Tungsten Co., Ltd.</w:t>
            </w:r>
          </w:p>
        </w:tc>
        <w:tc>
          <w:tcPr>
            <w:tcW w:w="418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Kennametal Fallon</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UNITED STATES</w:t>
            </w:r>
          </w:p>
        </w:tc>
      </w:tr>
      <w:tr>
        <w:trPr>
          <w:trHeight w:val="216"/>
        </w:trPr>
        <w:tc>
          <w:tcPr>
            <w:tcW w:w="1140" w:type="dxa"/>
            <w:vAlign w:val="bottom"/>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tcPr>
          <w:p>
            <w:pPr>
              <w:ind w:left="240"/>
              <w:spacing w:after="0"/>
              <w:rPr>
                <w:sz w:val="20"/>
                <w:szCs w:val="20"/>
                <w:color w:val="auto"/>
              </w:rPr>
            </w:pPr>
            <w:r>
              <w:rPr>
                <w:rFonts w:ascii="Arial" w:cs="Arial" w:eastAsia="Arial" w:hAnsi="Arial"/>
                <w:sz w:val="18"/>
                <w:szCs w:val="18"/>
                <w:color w:val="auto"/>
              </w:rPr>
              <w:t>Kennametal Huntsville</w:t>
            </w:r>
          </w:p>
        </w:tc>
        <w:tc>
          <w:tcPr>
            <w:tcW w:w="4180" w:type="dxa"/>
            <w:vAlign w:val="bottom"/>
          </w:tcPr>
          <w:p>
            <w:pPr>
              <w:jc w:val="center"/>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Malipo Haiyu Tungsten Co., Ltd.</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tcPr>
          <w:p>
            <w:pPr>
              <w:ind w:left="240"/>
              <w:spacing w:after="0"/>
              <w:rPr>
                <w:sz w:val="20"/>
                <w:szCs w:val="20"/>
                <w:color w:val="auto"/>
              </w:rPr>
            </w:pPr>
            <w:r>
              <w:rPr>
                <w:rFonts w:ascii="Arial" w:cs="Arial" w:eastAsia="Arial" w:hAnsi="Arial"/>
                <w:sz w:val="18"/>
                <w:szCs w:val="18"/>
                <w:color w:val="auto"/>
              </w:rPr>
              <w:t>Moliren Ltd</w:t>
            </w:r>
          </w:p>
        </w:tc>
        <w:tc>
          <w:tcPr>
            <w:tcW w:w="4180" w:type="dxa"/>
            <w:vAlign w:val="bottom"/>
          </w:tcPr>
          <w:p>
            <w:pPr>
              <w:jc w:val="center"/>
              <w:spacing w:after="0"/>
              <w:rPr>
                <w:sz w:val="20"/>
                <w:szCs w:val="20"/>
                <w:color w:val="auto"/>
              </w:rPr>
            </w:pPr>
            <w:r>
              <w:rPr>
                <w:rFonts w:ascii="Arial" w:cs="Arial" w:eastAsia="Arial" w:hAnsi="Arial"/>
                <w:sz w:val="18"/>
                <w:szCs w:val="18"/>
                <w:color w:val="auto"/>
                <w:w w:val="95"/>
              </w:rPr>
              <w:t>RUSSIAN FEDERATION</w:t>
            </w:r>
          </w:p>
        </w:tc>
      </w:t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Niagara Refining LLC</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UNITED STATES OF AMERICA</w:t>
            </w:r>
          </w:p>
        </w:tc>
      </w:tr>
      <w:tr>
        <w:trPr>
          <w:trHeight w:val="216"/>
        </w:trPr>
        <w:tc>
          <w:tcPr>
            <w:tcW w:w="1140" w:type="dxa"/>
            <w:vAlign w:val="bottom"/>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tcPr>
          <w:p>
            <w:pPr>
              <w:ind w:left="240"/>
              <w:spacing w:after="0"/>
              <w:rPr>
                <w:sz w:val="20"/>
                <w:szCs w:val="20"/>
                <w:color w:val="auto"/>
              </w:rPr>
            </w:pPr>
            <w:r>
              <w:rPr>
                <w:rFonts w:ascii="Arial" w:cs="Arial" w:eastAsia="Arial" w:hAnsi="Arial"/>
                <w:sz w:val="18"/>
                <w:szCs w:val="18"/>
                <w:color w:val="auto"/>
              </w:rPr>
              <w:t>Nui Phao H.C. Starck Tungsten Chemicals Manufacturing LLC</w:t>
            </w:r>
          </w:p>
        </w:tc>
        <w:tc>
          <w:tcPr>
            <w:tcW w:w="4180" w:type="dxa"/>
            <w:vAlign w:val="bottom"/>
          </w:tcPr>
          <w:p>
            <w:pPr>
              <w:jc w:val="center"/>
              <w:spacing w:after="0"/>
              <w:rPr>
                <w:sz w:val="20"/>
                <w:szCs w:val="20"/>
                <w:color w:val="auto"/>
              </w:rPr>
            </w:pPr>
            <w:r>
              <w:rPr>
                <w:rFonts w:ascii="Arial" w:cs="Arial" w:eastAsia="Arial" w:hAnsi="Arial"/>
                <w:sz w:val="18"/>
                <w:szCs w:val="18"/>
                <w:color w:val="auto"/>
              </w:rPr>
              <w:t>VIET NAM</w:t>
            </w:r>
          </w:p>
        </w:tc>
      </w:t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Philippine Chuangxin Industrial Co., Inc.</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PHILIPPINES</w:t>
            </w:r>
          </w:p>
        </w:tc>
      </w:tr>
      <w:tr>
        <w:trPr>
          <w:trHeight w:val="216"/>
        </w:trPr>
        <w:tc>
          <w:tcPr>
            <w:tcW w:w="1140" w:type="dxa"/>
            <w:vAlign w:val="bottom"/>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tcPr>
          <w:p>
            <w:pPr>
              <w:ind w:left="240"/>
              <w:spacing w:after="0"/>
              <w:rPr>
                <w:sz w:val="20"/>
                <w:szCs w:val="20"/>
                <w:color w:val="auto"/>
              </w:rPr>
            </w:pPr>
            <w:r>
              <w:rPr>
                <w:rFonts w:ascii="Arial" w:cs="Arial" w:eastAsia="Arial" w:hAnsi="Arial"/>
                <w:sz w:val="18"/>
                <w:szCs w:val="18"/>
                <w:color w:val="auto"/>
              </w:rPr>
              <w:t>Pobedit, JSC</w:t>
            </w:r>
          </w:p>
        </w:tc>
        <w:tc>
          <w:tcPr>
            <w:tcW w:w="4180" w:type="dxa"/>
            <w:vAlign w:val="bottom"/>
          </w:tcPr>
          <w:p>
            <w:pPr>
              <w:jc w:val="center"/>
              <w:spacing w:after="0"/>
              <w:rPr>
                <w:sz w:val="20"/>
                <w:szCs w:val="20"/>
                <w:color w:val="auto"/>
              </w:rPr>
            </w:pPr>
            <w:r>
              <w:rPr>
                <w:rFonts w:ascii="Arial" w:cs="Arial" w:eastAsia="Arial" w:hAnsi="Arial"/>
                <w:sz w:val="18"/>
                <w:szCs w:val="18"/>
                <w:color w:val="auto"/>
                <w:w w:val="95"/>
              </w:rPr>
              <w:t>RUSSIAN FEDERATION</w:t>
            </w:r>
          </w:p>
        </w:tc>
      </w:t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Sanher Tungsten Vietnam Co., Ltd.</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VIET NAM</w:t>
            </w:r>
          </w:p>
        </w:tc>
      </w:tr>
      <w:tr>
        <w:trPr>
          <w:trHeight w:val="216"/>
        </w:trPr>
        <w:tc>
          <w:tcPr>
            <w:tcW w:w="1140" w:type="dxa"/>
            <w:vAlign w:val="bottom"/>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tcPr>
          <w:p>
            <w:pPr>
              <w:ind w:left="240"/>
              <w:spacing w:after="0"/>
              <w:rPr>
                <w:sz w:val="20"/>
                <w:szCs w:val="20"/>
                <w:color w:val="auto"/>
              </w:rPr>
            </w:pPr>
            <w:r>
              <w:rPr>
                <w:rFonts w:ascii="Arial" w:cs="Arial" w:eastAsia="Arial" w:hAnsi="Arial"/>
                <w:sz w:val="18"/>
                <w:szCs w:val="18"/>
                <w:color w:val="auto"/>
              </w:rPr>
              <w:t>South-East Nonferrous Metal Company Limited of Hengyang City</w:t>
            </w:r>
          </w:p>
        </w:tc>
        <w:tc>
          <w:tcPr>
            <w:tcW w:w="418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Tejing (Vietnam) Tungsten Co., Ltd.</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VIET NAM</w:t>
            </w:r>
          </w:p>
        </w:tc>
      </w:tr>
      <w:tr>
        <w:trPr>
          <w:trHeight w:val="216"/>
        </w:trPr>
        <w:tc>
          <w:tcPr>
            <w:tcW w:w="1140" w:type="dxa"/>
            <w:vAlign w:val="bottom"/>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tcPr>
          <w:p>
            <w:pPr>
              <w:ind w:left="240"/>
              <w:spacing w:after="0"/>
              <w:rPr>
                <w:sz w:val="20"/>
                <w:szCs w:val="20"/>
                <w:color w:val="auto"/>
              </w:rPr>
            </w:pPr>
            <w:r>
              <w:rPr>
                <w:rFonts w:ascii="Arial" w:cs="Arial" w:eastAsia="Arial" w:hAnsi="Arial"/>
                <w:sz w:val="18"/>
                <w:szCs w:val="18"/>
                <w:color w:val="auto"/>
              </w:rPr>
              <w:t>Unecha Refractory metals plant</w:t>
            </w:r>
          </w:p>
        </w:tc>
        <w:tc>
          <w:tcPr>
            <w:tcW w:w="4180" w:type="dxa"/>
            <w:vAlign w:val="bottom"/>
          </w:tcPr>
          <w:p>
            <w:pPr>
              <w:jc w:val="center"/>
              <w:spacing w:after="0"/>
              <w:rPr>
                <w:sz w:val="20"/>
                <w:szCs w:val="20"/>
                <w:color w:val="auto"/>
              </w:rPr>
            </w:pPr>
            <w:r>
              <w:rPr>
                <w:rFonts w:ascii="Arial" w:cs="Arial" w:eastAsia="Arial" w:hAnsi="Arial"/>
                <w:sz w:val="18"/>
                <w:szCs w:val="18"/>
                <w:color w:val="auto"/>
                <w:w w:val="95"/>
              </w:rPr>
              <w:t>RUSSIAN FEDERATION</w:t>
            </w:r>
          </w:p>
        </w:tc>
      </w:t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Vietnam Youngsun Tungsten Industry Co., Ltd.</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VIET NAM</w:t>
            </w:r>
          </w:p>
        </w:tc>
      </w:tr>
      <w:tr>
        <w:trPr>
          <w:trHeight w:val="216"/>
        </w:trPr>
        <w:tc>
          <w:tcPr>
            <w:tcW w:w="1140" w:type="dxa"/>
            <w:vAlign w:val="bottom"/>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tcPr>
          <w:p>
            <w:pPr>
              <w:ind w:left="240"/>
              <w:spacing w:after="0"/>
              <w:rPr>
                <w:sz w:val="20"/>
                <w:szCs w:val="20"/>
                <w:color w:val="auto"/>
              </w:rPr>
            </w:pPr>
            <w:r>
              <w:rPr>
                <w:rFonts w:ascii="Arial" w:cs="Arial" w:eastAsia="Arial" w:hAnsi="Arial"/>
                <w:sz w:val="18"/>
                <w:szCs w:val="18"/>
                <w:color w:val="auto"/>
              </w:rPr>
              <w:t>Wolfram Bergbau und Hütten AG</w:t>
            </w:r>
          </w:p>
        </w:tc>
        <w:tc>
          <w:tcPr>
            <w:tcW w:w="418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Woltech Korea Co., Ltd.</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KOREA, REPUBLIC OF</w:t>
            </w:r>
          </w:p>
        </w:tc>
      </w:tr>
      <w:tr>
        <w:trPr>
          <w:trHeight w:val="216"/>
        </w:trPr>
        <w:tc>
          <w:tcPr>
            <w:tcW w:w="1140" w:type="dxa"/>
            <w:vAlign w:val="bottom"/>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tcPr>
          <w:p>
            <w:pPr>
              <w:ind w:left="240"/>
              <w:spacing w:after="0"/>
              <w:rPr>
                <w:sz w:val="20"/>
                <w:szCs w:val="20"/>
                <w:color w:val="auto"/>
              </w:rPr>
            </w:pPr>
            <w:r>
              <w:rPr>
                <w:rFonts w:ascii="Arial" w:cs="Arial" w:eastAsia="Arial" w:hAnsi="Arial"/>
                <w:sz w:val="18"/>
                <w:szCs w:val="18"/>
                <w:color w:val="auto"/>
              </w:rPr>
              <w:t>Xiamen Tungsten (H.C.) Co., Ltd.</w:t>
            </w:r>
          </w:p>
        </w:tc>
        <w:tc>
          <w:tcPr>
            <w:tcW w:w="418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Xiamen Tungsten Co., Ltd.</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tcPr>
          <w:p>
            <w:pPr>
              <w:ind w:left="240"/>
              <w:spacing w:after="0"/>
              <w:rPr>
                <w:sz w:val="20"/>
                <w:szCs w:val="20"/>
                <w:color w:val="auto"/>
              </w:rPr>
            </w:pPr>
            <w:r>
              <w:rPr>
                <w:rFonts w:ascii="Arial" w:cs="Arial" w:eastAsia="Arial" w:hAnsi="Arial"/>
                <w:sz w:val="18"/>
                <w:szCs w:val="18"/>
                <w:color w:val="auto"/>
              </w:rPr>
              <w:t>Xinfeng Huarui Tungsten &amp; Molybdenum New Material Co., Ltd.</w:t>
            </w:r>
          </w:p>
        </w:tc>
        <w:tc>
          <w:tcPr>
            <w:tcW w:w="418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Tungsten</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Xinhai Rendan Shaoguan Tungsten Co., Ltd.</w:t>
            </w: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439"/>
        </w:trPr>
        <w:tc>
          <w:tcPr>
            <w:tcW w:w="114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0" w:right="239" w:bottom="1440" w:gutter="0" w:footer="0" w:header="0"/>
        </w:sectPr>
      </w:pPr>
    </w:p>
    <w:bookmarkStart w:id="12" w:name="page13"/>
    <w:bookmarkEnd w:id="12"/>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2019-12-05T16:49:45Z</dcterms:created>
  <dcterms:modified xsi:type="dcterms:W3CDTF">2019-12-05T16:49:45Z</dcterms:modified>
</cp:coreProperties>
</file>