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2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06/23/2017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(1)</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32,713</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175,676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06/23/2017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225,676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06/23/2017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(2)</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8,117</w:t>
            </w:r>
            <w:r>
              <w:rPr>
                <w:rFonts w:ascii="Arial" w:cs="Arial" w:eastAsia="Arial" w:hAnsi="Arial"/>
                <w:sz w:val="22"/>
                <w:szCs w:val="22"/>
                <w:color w:val="008000"/>
                <w:w w:val="8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217,559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06/23/2017</w:t>
            </w:r>
          </w:p>
        </w:tc>
        <w:tc>
          <w:tcPr>
            <w:tcW w:w="1180" w:type="dxa"/>
            <w:vAlign w:val="bottom"/>
          </w:tcPr>
          <w:p>
            <w:pPr>
              <w:spacing w:after="0"/>
              <w:rPr>
                <w:sz w:val="17"/>
                <w:szCs w:val="17"/>
                <w:color w:val="auto"/>
              </w:rPr>
            </w:pPr>
          </w:p>
        </w:tc>
        <w:tc>
          <w:tcPr>
            <w:tcW w:w="76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940" w:type="dxa"/>
            <w:vAlign w:val="bottom"/>
          </w:tcPr>
          <w:p>
            <w:pPr>
              <w:ind w:left="460"/>
              <w:spacing w:after="0"/>
              <w:rPr>
                <w:sz w:val="20"/>
                <w:szCs w:val="20"/>
                <w:color w:val="auto"/>
              </w:rPr>
            </w:pPr>
            <w:r>
              <w:rPr>
                <w:rFonts w:ascii="Arial" w:cs="Arial" w:eastAsia="Arial" w:hAnsi="Arial"/>
                <w:sz w:val="13"/>
                <w:szCs w:val="13"/>
                <w:color w:val="0000FF"/>
              </w:rPr>
              <w:t>50,000</w:t>
            </w:r>
          </w:p>
        </w:tc>
        <w:tc>
          <w:tcPr>
            <w:tcW w:w="800" w:type="dxa"/>
            <w:vAlign w:val="bottom"/>
            <w:gridSpan w:val="2"/>
          </w:tcPr>
          <w:p>
            <w:pPr>
              <w:jc w:val="center"/>
              <w:ind w:right="2"/>
              <w:spacing w:after="0"/>
              <w:rPr>
                <w:sz w:val="20"/>
                <w:szCs w:val="20"/>
                <w:color w:val="auto"/>
              </w:rPr>
            </w:pPr>
            <w:r>
              <w:rPr>
                <w:rFonts w:ascii="Arial" w:cs="Arial" w:eastAsia="Arial" w:hAnsi="Arial"/>
                <w:sz w:val="13"/>
                <w:szCs w:val="13"/>
                <w:color w:val="0000FF"/>
                <w:w w:val="95"/>
              </w:rPr>
              <w:t>08/14/2008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08/14/2017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6.15</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100,000</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23, 2017, the reporting person exercised options to purchase 50,000 shares of common stock at an exercise price of $6.15 per share (the "Options"). As payment of the exercise price of the Options, the reporting person forfeited to the issuer 32,713 shares of common stock beneficially owned by the reporting person prior to the exercise of the Options with a market value equal to the exercise price for the Options based on the closing price of the issuer's common stock as reported on the Nasdaq Capital Market on the date of exercise.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exercise of the Options, the issuer withheld 8,117 shares in satisfaction of U.S. federal income tax withholding obligations with respect to the exercise of the Options.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Zeynep Hakimoglu</w:t>
            </w:r>
          </w:p>
        </w:tc>
        <w:tc>
          <w:tcPr>
            <w:tcW w:w="780" w:type="dxa"/>
            <w:vAlign w:val="bottom"/>
          </w:tcPr>
          <w:p>
            <w:pPr>
              <w:spacing w:after="0"/>
              <w:rPr>
                <w:sz w:val="20"/>
                <w:szCs w:val="20"/>
                <w:color w:val="auto"/>
              </w:rPr>
            </w:pPr>
            <w:r>
              <w:rPr>
                <w:rFonts w:ascii="Arial" w:cs="Arial" w:eastAsia="Arial" w:hAnsi="Arial"/>
                <w:sz w:val="17"/>
                <w:szCs w:val="17"/>
                <w:color w:val="0000FF"/>
                <w:w w:val="89"/>
              </w:rPr>
              <w:t>06/27/2017</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2019-12-23T21:49:36Z</dcterms:created>
  <dcterms:modified xsi:type="dcterms:W3CDTF">2019-12-23T21:49:36Z</dcterms:modified>
</cp:coreProperties>
</file>